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657" w:type="dxa"/>
        <w:tblLayout w:type="fixed"/>
        <w:tblLook w:val="0000" w:firstRow="0" w:lastRow="0" w:firstColumn="0" w:lastColumn="0" w:noHBand="0" w:noVBand="0"/>
      </w:tblPr>
      <w:tblGrid>
        <w:gridCol w:w="7803"/>
        <w:gridCol w:w="1836"/>
      </w:tblGrid>
      <w:tr w:rsidR="0023653F" w:rsidTr="0023653F">
        <w:trPr>
          <w:trHeight w:val="1155"/>
        </w:trPr>
        <w:tc>
          <w:tcPr>
            <w:tcW w:w="7803" w:type="dxa"/>
          </w:tcPr>
          <w:p w:rsidR="0023653F" w:rsidRDefault="0023653F" w:rsidP="00251354">
            <w:pPr>
              <w:pStyle w:val="a7"/>
              <w:snapToGrid w:val="0"/>
              <w:spacing w:before="0" w:beforeAutospacing="0" w:after="0" w:afterAutospacing="0"/>
              <w:jc w:val="center"/>
              <w:rPr>
                <w:rFonts w:cs="Arial"/>
                <w:b/>
                <w:bCs/>
                <w:color w:val="FF0000"/>
                <w:spacing w:val="40"/>
                <w:sz w:val="84"/>
                <w:szCs w:val="84"/>
              </w:rPr>
            </w:pPr>
            <w:r w:rsidRPr="00731C42">
              <w:rPr>
                <w:rFonts w:cs="Arial" w:hint="eastAsia"/>
                <w:b/>
                <w:bCs/>
                <w:color w:val="FF0000"/>
                <w:spacing w:val="60"/>
                <w:sz w:val="84"/>
                <w:szCs w:val="84"/>
                <w:fitText w:val="7587" w:id="1960079104"/>
              </w:rPr>
              <w:t>中国化工教育协</w:t>
            </w:r>
            <w:r w:rsidRPr="00731C42">
              <w:rPr>
                <w:rFonts w:cs="Arial" w:hint="eastAsia"/>
                <w:b/>
                <w:bCs/>
                <w:color w:val="FF0000"/>
                <w:sz w:val="84"/>
                <w:szCs w:val="84"/>
                <w:fitText w:val="7587" w:id="1960079104"/>
              </w:rPr>
              <w:t>会</w:t>
            </w:r>
          </w:p>
        </w:tc>
        <w:tc>
          <w:tcPr>
            <w:tcW w:w="1836" w:type="dxa"/>
            <w:vMerge w:val="restart"/>
            <w:tcBorders>
              <w:left w:val="nil"/>
            </w:tcBorders>
            <w:vAlign w:val="center"/>
          </w:tcPr>
          <w:p w:rsidR="0023653F" w:rsidRDefault="0023653F" w:rsidP="00251354">
            <w:pPr>
              <w:pStyle w:val="a7"/>
              <w:snapToGrid w:val="0"/>
              <w:spacing w:before="0" w:beforeAutospacing="0" w:after="0" w:afterAutospacing="0"/>
              <w:jc w:val="center"/>
              <w:rPr>
                <w:rFonts w:cs="Arial"/>
                <w:b/>
                <w:bCs/>
                <w:color w:val="FF0000"/>
                <w:spacing w:val="-42"/>
                <w:sz w:val="84"/>
                <w:szCs w:val="84"/>
              </w:rPr>
            </w:pPr>
            <w:r>
              <w:rPr>
                <w:rFonts w:cs="Arial" w:hint="eastAsia"/>
                <w:b/>
                <w:bCs/>
                <w:color w:val="FF0000"/>
                <w:spacing w:val="-42"/>
                <w:sz w:val="84"/>
                <w:szCs w:val="84"/>
              </w:rPr>
              <w:t>文件</w:t>
            </w:r>
          </w:p>
        </w:tc>
      </w:tr>
      <w:tr w:rsidR="0023653F" w:rsidTr="0023653F">
        <w:trPr>
          <w:trHeight w:val="1155"/>
        </w:trPr>
        <w:tc>
          <w:tcPr>
            <w:tcW w:w="7803" w:type="dxa"/>
          </w:tcPr>
          <w:p w:rsidR="0023653F" w:rsidRDefault="0023653F" w:rsidP="00251354">
            <w:pPr>
              <w:pStyle w:val="a7"/>
              <w:snapToGrid w:val="0"/>
              <w:spacing w:before="0" w:beforeAutospacing="0" w:after="0" w:afterAutospacing="0"/>
              <w:jc w:val="center"/>
              <w:rPr>
                <w:rFonts w:ascii="Arial" w:hAnsi="Arial" w:cs="Arial"/>
                <w:color w:val="212121"/>
                <w:spacing w:val="-120"/>
                <w:sz w:val="84"/>
                <w:szCs w:val="84"/>
              </w:rPr>
            </w:pPr>
            <w:r w:rsidRPr="00731C42">
              <w:rPr>
                <w:rFonts w:cs="Arial" w:hint="eastAsia"/>
                <w:b/>
                <w:bCs/>
                <w:color w:val="FF0000"/>
                <w:spacing w:val="4"/>
                <w:w w:val="48"/>
                <w:sz w:val="84"/>
                <w:szCs w:val="84"/>
                <w:fitText w:val="7333" w:id="1960079105"/>
              </w:rPr>
              <w:t>全国石油和化工职业教育教学指导委员</w:t>
            </w:r>
            <w:r w:rsidRPr="00731C42">
              <w:rPr>
                <w:rFonts w:cs="Arial" w:hint="eastAsia"/>
                <w:b/>
                <w:bCs/>
                <w:color w:val="FF0000"/>
                <w:spacing w:val="-33"/>
                <w:w w:val="48"/>
                <w:sz w:val="84"/>
                <w:szCs w:val="84"/>
                <w:fitText w:val="7333" w:id="1960079105"/>
              </w:rPr>
              <w:t>会</w:t>
            </w:r>
          </w:p>
        </w:tc>
        <w:tc>
          <w:tcPr>
            <w:tcW w:w="1836" w:type="dxa"/>
            <w:vMerge/>
            <w:tcBorders>
              <w:left w:val="nil"/>
            </w:tcBorders>
          </w:tcPr>
          <w:p w:rsidR="0023653F" w:rsidRDefault="0023653F" w:rsidP="00251354">
            <w:pPr>
              <w:pStyle w:val="a7"/>
              <w:snapToGrid w:val="0"/>
              <w:spacing w:before="0" w:beforeAutospacing="0" w:after="0" w:afterAutospacing="0"/>
              <w:jc w:val="center"/>
              <w:rPr>
                <w:rFonts w:cs="Arial"/>
                <w:b/>
                <w:bCs/>
                <w:color w:val="FF0000"/>
                <w:spacing w:val="40"/>
                <w:sz w:val="72"/>
                <w:szCs w:val="84"/>
              </w:rPr>
            </w:pPr>
          </w:p>
        </w:tc>
      </w:tr>
    </w:tbl>
    <w:p w:rsidR="0023653F" w:rsidRDefault="00731C42" w:rsidP="0023653F">
      <w:pPr>
        <w:widowControl/>
        <w:spacing w:line="560" w:lineRule="exact"/>
        <w:jc w:val="center"/>
        <w:rPr>
          <w:rFonts w:ascii="宋体" w:hAnsi="宋体" w:cs="宋体"/>
          <w:b/>
          <w:bCs/>
          <w:spacing w:val="-8"/>
          <w:kern w:val="0"/>
          <w:sz w:val="44"/>
          <w:szCs w:val="44"/>
        </w:rPr>
      </w:pPr>
      <w:r>
        <w:rPr>
          <w:rFonts w:ascii="宋体" w:hAnsi="宋体"/>
          <w:b/>
          <w:sz w:val="36"/>
          <w:szCs w:val="36"/>
        </w:rPr>
        <w:pict>
          <v:line id="Line 2" o:spid="_x0000_s1026" style="position:absolute;left:0;text-align:left;z-index:1;mso-position-horizontal-relative:text;mso-position-vertical-relative:text" from="-30.65pt,17.35pt" to="450.65pt,17.35pt" strokecolor="red" strokeweight="3pt"/>
        </w:pict>
      </w:r>
    </w:p>
    <w:p w:rsidR="0023653F" w:rsidRPr="00677159" w:rsidRDefault="00AB3B68" w:rsidP="0023653F">
      <w:pPr>
        <w:jc w:val="center"/>
        <w:rPr>
          <w:rFonts w:ascii="宋体" w:hAnsi="宋体"/>
          <w:b/>
          <w:sz w:val="44"/>
          <w:szCs w:val="44"/>
        </w:rPr>
      </w:pPr>
      <w:r w:rsidRPr="00677159">
        <w:rPr>
          <w:rFonts w:ascii="宋体" w:hAnsi="宋体"/>
          <w:b/>
          <w:sz w:val="44"/>
          <w:szCs w:val="44"/>
        </w:rPr>
        <w:t>2019</w:t>
      </w:r>
      <w:r w:rsidRPr="00677159">
        <w:rPr>
          <w:rFonts w:ascii="宋体" w:hAnsi="宋体" w:hint="eastAsia"/>
          <w:b/>
          <w:sz w:val="44"/>
          <w:szCs w:val="44"/>
        </w:rPr>
        <w:t>年度中国石油和化工教育科学研究</w:t>
      </w:r>
    </w:p>
    <w:p w:rsidR="00AB3B68" w:rsidRPr="00677159" w:rsidRDefault="00AB3B68" w:rsidP="0023653F">
      <w:pPr>
        <w:jc w:val="center"/>
        <w:rPr>
          <w:rFonts w:ascii="宋体" w:hAnsi="宋体"/>
          <w:b/>
          <w:sz w:val="44"/>
          <w:szCs w:val="44"/>
        </w:rPr>
      </w:pPr>
      <w:r w:rsidRPr="00677159">
        <w:rPr>
          <w:rFonts w:ascii="宋体" w:hAnsi="宋体" w:hint="eastAsia"/>
          <w:b/>
          <w:sz w:val="44"/>
          <w:szCs w:val="44"/>
        </w:rPr>
        <w:t>项目拟立项名单公示</w:t>
      </w:r>
    </w:p>
    <w:p w:rsidR="0023653F" w:rsidRPr="00677159" w:rsidRDefault="0023653F" w:rsidP="0023653F">
      <w:pPr>
        <w:jc w:val="center"/>
        <w:rPr>
          <w:rFonts w:ascii="宋体" w:hAnsi="宋体"/>
          <w:b/>
          <w:sz w:val="44"/>
          <w:szCs w:val="44"/>
        </w:rPr>
      </w:pPr>
    </w:p>
    <w:p w:rsidR="00AB3B68" w:rsidRPr="0023653F" w:rsidRDefault="00AB3B68" w:rsidP="0023653F">
      <w:pPr>
        <w:snapToGrid w:val="0"/>
        <w:rPr>
          <w:rFonts w:ascii="仿宋" w:eastAsia="仿宋" w:hAnsi="仿宋"/>
          <w:b/>
          <w:sz w:val="32"/>
          <w:szCs w:val="32"/>
        </w:rPr>
      </w:pPr>
      <w:r w:rsidRPr="0023653F">
        <w:rPr>
          <w:rFonts w:ascii="仿宋" w:eastAsia="仿宋" w:hAnsi="仿宋" w:hint="eastAsia"/>
          <w:b/>
          <w:sz w:val="32"/>
          <w:szCs w:val="32"/>
        </w:rPr>
        <w:t>石化行指委各专业（工作）委员会、协会各会员单位：</w:t>
      </w:r>
    </w:p>
    <w:p w:rsidR="00AB3B68" w:rsidRPr="0023653F" w:rsidRDefault="00AB3B68" w:rsidP="0023653F">
      <w:pPr>
        <w:snapToGrid w:val="0"/>
        <w:ind w:firstLine="555"/>
        <w:rPr>
          <w:rFonts w:ascii="仿宋" w:eastAsia="仿宋" w:hAnsi="仿宋" w:cs="宋体"/>
          <w:sz w:val="32"/>
          <w:szCs w:val="32"/>
        </w:rPr>
      </w:pPr>
      <w:r w:rsidRPr="0023653F">
        <w:rPr>
          <w:rFonts w:ascii="仿宋" w:eastAsia="仿宋" w:hAnsi="仿宋" w:cs="宋体" w:hint="eastAsia"/>
          <w:sz w:val="32"/>
          <w:szCs w:val="32"/>
        </w:rPr>
        <w:t>经院校、专业委员会推荐申报，专家</w:t>
      </w:r>
      <w:r w:rsidR="00AA150C" w:rsidRPr="0023653F">
        <w:rPr>
          <w:rFonts w:ascii="仿宋" w:eastAsia="仿宋" w:hAnsi="仿宋" w:cs="宋体" w:hint="eastAsia"/>
          <w:sz w:val="32"/>
          <w:szCs w:val="32"/>
        </w:rPr>
        <w:t>委员会</w:t>
      </w:r>
      <w:r w:rsidRPr="0023653F">
        <w:rPr>
          <w:rFonts w:ascii="仿宋" w:eastAsia="仿宋" w:hAnsi="仿宋" w:cs="宋体" w:hint="eastAsia"/>
          <w:sz w:val="32"/>
          <w:szCs w:val="32"/>
        </w:rPr>
        <w:t>评审，拟批准“高职化工实训基地企业真实场景化建设的研究与实践”等</w:t>
      </w:r>
      <w:r w:rsidRPr="0023653F">
        <w:rPr>
          <w:rFonts w:ascii="仿宋" w:eastAsia="仿宋" w:hAnsi="仿宋" w:cs="宋体"/>
          <w:sz w:val="32"/>
          <w:szCs w:val="32"/>
        </w:rPr>
        <w:t>80</w:t>
      </w:r>
      <w:r w:rsidRPr="0023653F">
        <w:rPr>
          <w:rFonts w:ascii="仿宋" w:eastAsia="仿宋" w:hAnsi="仿宋" w:cs="宋体" w:hint="eastAsia"/>
          <w:sz w:val="32"/>
          <w:szCs w:val="32"/>
        </w:rPr>
        <w:t>项课题为</w:t>
      </w:r>
      <w:r w:rsidRPr="0023653F">
        <w:rPr>
          <w:rFonts w:ascii="仿宋" w:eastAsia="仿宋" w:hAnsi="仿宋" w:cs="宋体"/>
          <w:sz w:val="32"/>
          <w:szCs w:val="32"/>
        </w:rPr>
        <w:t>2019</w:t>
      </w:r>
      <w:r w:rsidRPr="0023653F">
        <w:rPr>
          <w:rFonts w:ascii="仿宋" w:eastAsia="仿宋" w:hAnsi="仿宋" w:cs="宋体" w:hint="eastAsia"/>
          <w:sz w:val="32"/>
          <w:szCs w:val="32"/>
        </w:rPr>
        <w:t>年度中国石油和化工教育科学研究课题，其中重点课题</w:t>
      </w:r>
      <w:r w:rsidRPr="0023653F">
        <w:rPr>
          <w:rFonts w:ascii="仿宋" w:eastAsia="仿宋" w:hAnsi="仿宋" w:cs="宋体"/>
          <w:sz w:val="32"/>
          <w:szCs w:val="32"/>
        </w:rPr>
        <w:t>21</w:t>
      </w:r>
      <w:r w:rsidRPr="0023653F">
        <w:rPr>
          <w:rFonts w:ascii="仿宋" w:eastAsia="仿宋" w:hAnsi="仿宋" w:cs="宋体" w:hint="eastAsia"/>
          <w:sz w:val="32"/>
          <w:szCs w:val="32"/>
        </w:rPr>
        <w:t>项、</w:t>
      </w:r>
      <w:proofErr w:type="gramStart"/>
      <w:r w:rsidRPr="0023653F">
        <w:rPr>
          <w:rFonts w:ascii="仿宋" w:eastAsia="仿宋" w:hAnsi="仿宋" w:cs="宋体" w:hint="eastAsia"/>
          <w:sz w:val="32"/>
          <w:szCs w:val="32"/>
        </w:rPr>
        <w:t>一般课题</w:t>
      </w:r>
      <w:proofErr w:type="gramEnd"/>
      <w:r w:rsidRPr="0023653F">
        <w:rPr>
          <w:rFonts w:ascii="仿宋" w:eastAsia="仿宋" w:hAnsi="仿宋" w:cs="宋体"/>
          <w:sz w:val="32"/>
          <w:szCs w:val="32"/>
        </w:rPr>
        <w:t>59</w:t>
      </w:r>
      <w:r w:rsidRPr="0023653F">
        <w:rPr>
          <w:rFonts w:ascii="仿宋" w:eastAsia="仿宋" w:hAnsi="仿宋" w:cs="宋体" w:hint="eastAsia"/>
          <w:sz w:val="32"/>
          <w:szCs w:val="32"/>
        </w:rPr>
        <w:t>项。现将拟立项课题名单予以公示（</w:t>
      </w:r>
      <w:r w:rsidR="00AA150C" w:rsidRPr="0023653F">
        <w:rPr>
          <w:rFonts w:ascii="仿宋" w:eastAsia="仿宋" w:hAnsi="仿宋" w:cs="宋体" w:hint="eastAsia"/>
          <w:sz w:val="32"/>
          <w:szCs w:val="32"/>
        </w:rPr>
        <w:t>见附件</w:t>
      </w:r>
      <w:r w:rsidRPr="0023653F">
        <w:rPr>
          <w:rFonts w:ascii="仿宋" w:eastAsia="仿宋" w:hAnsi="仿宋" w:cs="宋体" w:hint="eastAsia"/>
          <w:sz w:val="32"/>
          <w:szCs w:val="32"/>
        </w:rPr>
        <w:t>）。</w:t>
      </w:r>
    </w:p>
    <w:p w:rsidR="00AB3B68" w:rsidRPr="0023653F" w:rsidRDefault="00AB3B68" w:rsidP="0023653F">
      <w:pPr>
        <w:snapToGrid w:val="0"/>
        <w:ind w:firstLine="555"/>
        <w:rPr>
          <w:rFonts w:ascii="仿宋" w:eastAsia="仿宋" w:hAnsi="仿宋" w:cs="宋体"/>
          <w:color w:val="000000"/>
          <w:sz w:val="32"/>
          <w:szCs w:val="32"/>
        </w:rPr>
      </w:pPr>
      <w:r w:rsidRPr="0023653F">
        <w:rPr>
          <w:rFonts w:ascii="仿宋" w:eastAsia="仿宋" w:hAnsi="仿宋" w:cs="宋体" w:hint="eastAsia"/>
          <w:color w:val="000000"/>
          <w:sz w:val="32"/>
          <w:szCs w:val="32"/>
        </w:rPr>
        <w:t>公示时间为</w:t>
      </w:r>
      <w:r w:rsidRPr="0023653F">
        <w:rPr>
          <w:rFonts w:ascii="仿宋" w:eastAsia="仿宋" w:hAnsi="仿宋" w:cs="宋体"/>
          <w:color w:val="000000"/>
          <w:sz w:val="32"/>
          <w:szCs w:val="32"/>
        </w:rPr>
        <w:t>2019</w:t>
      </w:r>
      <w:r w:rsidRPr="0023653F">
        <w:rPr>
          <w:rFonts w:ascii="仿宋" w:eastAsia="仿宋" w:hAnsi="仿宋" w:cs="宋体" w:hint="eastAsia"/>
          <w:color w:val="000000"/>
          <w:sz w:val="32"/>
          <w:szCs w:val="32"/>
        </w:rPr>
        <w:t>年</w:t>
      </w:r>
      <w:r w:rsidRPr="0023653F">
        <w:rPr>
          <w:rFonts w:ascii="仿宋" w:eastAsia="仿宋" w:hAnsi="仿宋" w:cs="宋体"/>
          <w:color w:val="000000"/>
          <w:sz w:val="32"/>
          <w:szCs w:val="32"/>
        </w:rPr>
        <w:t>4</w:t>
      </w:r>
      <w:r w:rsidRPr="0023653F">
        <w:rPr>
          <w:rFonts w:ascii="仿宋" w:eastAsia="仿宋" w:hAnsi="仿宋" w:cs="宋体" w:hint="eastAsia"/>
          <w:color w:val="000000"/>
          <w:sz w:val="32"/>
          <w:szCs w:val="32"/>
        </w:rPr>
        <w:t>月</w:t>
      </w:r>
      <w:r w:rsidR="00AA150C" w:rsidRPr="0023653F">
        <w:rPr>
          <w:rFonts w:ascii="仿宋" w:eastAsia="仿宋" w:hAnsi="仿宋" w:cs="宋体" w:hint="eastAsia"/>
          <w:color w:val="000000"/>
          <w:sz w:val="32"/>
          <w:szCs w:val="32"/>
        </w:rPr>
        <w:t>29</w:t>
      </w:r>
      <w:r w:rsidRPr="0023653F">
        <w:rPr>
          <w:rFonts w:ascii="仿宋" w:eastAsia="仿宋" w:hAnsi="仿宋" w:cs="宋体" w:hint="eastAsia"/>
          <w:color w:val="000000"/>
          <w:sz w:val="32"/>
          <w:szCs w:val="32"/>
        </w:rPr>
        <w:t>日至</w:t>
      </w:r>
      <w:r w:rsidRPr="0023653F">
        <w:rPr>
          <w:rFonts w:ascii="仿宋" w:eastAsia="仿宋" w:hAnsi="仿宋" w:cs="宋体"/>
          <w:color w:val="000000"/>
          <w:sz w:val="32"/>
          <w:szCs w:val="32"/>
        </w:rPr>
        <w:t>5</w:t>
      </w:r>
      <w:r w:rsidRPr="0023653F">
        <w:rPr>
          <w:rFonts w:ascii="仿宋" w:eastAsia="仿宋" w:hAnsi="仿宋" w:cs="宋体" w:hint="eastAsia"/>
          <w:color w:val="000000"/>
          <w:sz w:val="32"/>
          <w:szCs w:val="32"/>
        </w:rPr>
        <w:t>月</w:t>
      </w:r>
      <w:r w:rsidRPr="0023653F">
        <w:rPr>
          <w:rFonts w:ascii="仿宋" w:eastAsia="仿宋" w:hAnsi="仿宋" w:cs="宋体"/>
          <w:color w:val="000000"/>
          <w:sz w:val="32"/>
          <w:szCs w:val="32"/>
        </w:rPr>
        <w:t>6</w:t>
      </w:r>
      <w:r w:rsidRPr="0023653F">
        <w:rPr>
          <w:rFonts w:ascii="仿宋" w:eastAsia="仿宋" w:hAnsi="仿宋" w:cs="宋体" w:hint="eastAsia"/>
          <w:color w:val="000000"/>
          <w:sz w:val="32"/>
          <w:szCs w:val="32"/>
        </w:rPr>
        <w:t>日。对上述拟立项课题如发现有问题，可在公示期内工作时间以电子邮件或电话方式向行指</w:t>
      </w:r>
      <w:proofErr w:type="gramStart"/>
      <w:r w:rsidRPr="0023653F">
        <w:rPr>
          <w:rFonts w:ascii="仿宋" w:eastAsia="仿宋" w:hAnsi="仿宋" w:cs="宋体" w:hint="eastAsia"/>
          <w:color w:val="000000"/>
          <w:sz w:val="32"/>
          <w:szCs w:val="32"/>
        </w:rPr>
        <w:t>委教学</w:t>
      </w:r>
      <w:proofErr w:type="gramEnd"/>
      <w:r w:rsidRPr="0023653F">
        <w:rPr>
          <w:rFonts w:ascii="仿宋" w:eastAsia="仿宋" w:hAnsi="仿宋" w:cs="宋体" w:hint="eastAsia"/>
          <w:color w:val="000000"/>
          <w:sz w:val="32"/>
          <w:szCs w:val="32"/>
        </w:rPr>
        <w:t>改革实践委员会实名反映。</w:t>
      </w:r>
    </w:p>
    <w:p w:rsidR="00AB3B68" w:rsidRPr="0023653F" w:rsidRDefault="00AB3B68" w:rsidP="0023653F">
      <w:pPr>
        <w:snapToGrid w:val="0"/>
        <w:ind w:firstLine="555"/>
        <w:rPr>
          <w:rFonts w:ascii="仿宋" w:eastAsia="仿宋" w:hAnsi="仿宋" w:cs="宋体"/>
          <w:color w:val="000000"/>
          <w:sz w:val="32"/>
          <w:szCs w:val="32"/>
        </w:rPr>
      </w:pPr>
      <w:r w:rsidRPr="0023653F">
        <w:rPr>
          <w:rFonts w:ascii="仿宋" w:eastAsia="仿宋" w:hAnsi="仿宋" w:cs="宋体" w:hint="eastAsia"/>
          <w:color w:val="000000"/>
          <w:sz w:val="32"/>
          <w:szCs w:val="32"/>
        </w:rPr>
        <w:t>电话：</w:t>
      </w:r>
      <w:r w:rsidRPr="0023653F">
        <w:rPr>
          <w:rFonts w:ascii="仿宋" w:eastAsia="仿宋" w:hAnsi="仿宋" w:cs="宋体"/>
          <w:color w:val="000000"/>
          <w:sz w:val="32"/>
          <w:szCs w:val="32"/>
        </w:rPr>
        <w:t>0432-64609611</w:t>
      </w:r>
    </w:p>
    <w:p w:rsidR="0023653F" w:rsidRDefault="00AB3B68" w:rsidP="0023653F">
      <w:pPr>
        <w:snapToGrid w:val="0"/>
        <w:ind w:firstLine="555"/>
        <w:rPr>
          <w:rFonts w:ascii="仿宋" w:eastAsia="仿宋" w:hAnsi="仿宋" w:cs="宋体" w:hint="eastAsia"/>
          <w:color w:val="000000"/>
          <w:sz w:val="32"/>
          <w:szCs w:val="32"/>
        </w:rPr>
      </w:pPr>
      <w:r w:rsidRPr="0023653F">
        <w:rPr>
          <w:rFonts w:ascii="仿宋" w:eastAsia="仿宋" w:hAnsi="仿宋" w:cs="宋体" w:hint="eastAsia"/>
          <w:color w:val="000000"/>
          <w:sz w:val="32"/>
          <w:szCs w:val="32"/>
        </w:rPr>
        <w:t>邮箱：</w:t>
      </w:r>
      <w:hyperlink r:id="rId7" w:history="1">
        <w:r w:rsidRPr="0023653F">
          <w:rPr>
            <w:rStyle w:val="a6"/>
            <w:rFonts w:ascii="仿宋" w:eastAsia="仿宋" w:hAnsi="仿宋" w:cs="宋体"/>
            <w:color w:val="000000"/>
            <w:sz w:val="32"/>
            <w:szCs w:val="32"/>
            <w:u w:val="none"/>
          </w:rPr>
          <w:t>13664321633@163.com</w:t>
        </w:r>
      </w:hyperlink>
      <w:r w:rsidRPr="0023653F">
        <w:rPr>
          <w:rFonts w:ascii="仿宋" w:eastAsia="仿宋" w:hAnsi="仿宋" w:cs="宋体" w:hint="eastAsia"/>
          <w:color w:val="000000"/>
          <w:sz w:val="32"/>
          <w:szCs w:val="32"/>
        </w:rPr>
        <w:t>。</w:t>
      </w:r>
    </w:p>
    <w:p w:rsidR="00583727" w:rsidRDefault="00583727" w:rsidP="0023653F">
      <w:pPr>
        <w:snapToGrid w:val="0"/>
        <w:ind w:firstLine="555"/>
        <w:rPr>
          <w:rFonts w:ascii="仿宋" w:eastAsia="仿宋" w:hAnsi="仿宋" w:cs="宋体" w:hint="eastAsia"/>
          <w:color w:val="000000"/>
          <w:sz w:val="32"/>
          <w:szCs w:val="32"/>
        </w:rPr>
      </w:pPr>
    </w:p>
    <w:p w:rsidR="00583727" w:rsidRPr="00583727" w:rsidRDefault="00583727" w:rsidP="0023653F">
      <w:pPr>
        <w:snapToGrid w:val="0"/>
        <w:ind w:firstLine="555"/>
        <w:rPr>
          <w:rFonts w:ascii="仿宋" w:eastAsia="仿宋" w:hAnsi="仿宋" w:cs="宋体"/>
          <w:color w:val="000000"/>
          <w:sz w:val="32"/>
          <w:szCs w:val="32"/>
        </w:rPr>
      </w:pPr>
      <w:r>
        <w:rPr>
          <w:rFonts w:ascii="仿宋" w:eastAsia="仿宋" w:hAnsi="仿宋" w:cs="宋体" w:hint="eastAsia"/>
          <w:color w:val="000000"/>
          <w:sz w:val="32"/>
          <w:szCs w:val="32"/>
        </w:rPr>
        <w:t>附件：</w:t>
      </w:r>
      <w:r w:rsidRPr="00583727">
        <w:rPr>
          <w:rFonts w:ascii="仿宋" w:eastAsia="仿宋" w:hAnsi="仿宋" w:cs="宋体"/>
          <w:color w:val="000000"/>
          <w:sz w:val="32"/>
          <w:szCs w:val="32"/>
        </w:rPr>
        <w:t>2019</w:t>
      </w:r>
      <w:r w:rsidRPr="00583727">
        <w:rPr>
          <w:rFonts w:ascii="仿宋" w:eastAsia="仿宋" w:hAnsi="仿宋" w:cs="宋体" w:hint="eastAsia"/>
          <w:color w:val="000000"/>
          <w:sz w:val="32"/>
          <w:szCs w:val="32"/>
        </w:rPr>
        <w:t>年度中国石油和化工教育科学研究项目拟立项名单</w:t>
      </w:r>
    </w:p>
    <w:p w:rsidR="0023653F" w:rsidRDefault="0023653F" w:rsidP="00583727">
      <w:pPr>
        <w:ind w:right="2680"/>
        <w:rPr>
          <w:rFonts w:ascii="仿宋" w:eastAsia="仿宋" w:hAnsi="仿宋"/>
          <w:sz w:val="32"/>
          <w:szCs w:val="28"/>
        </w:rPr>
      </w:pPr>
      <w:bookmarkStart w:id="0" w:name="_GoBack"/>
      <w:bookmarkEnd w:id="0"/>
    </w:p>
    <w:p w:rsidR="0023653F" w:rsidRPr="0023653F" w:rsidRDefault="0023653F" w:rsidP="0023653F">
      <w:pPr>
        <w:ind w:right="1400"/>
        <w:jc w:val="right"/>
        <w:rPr>
          <w:rFonts w:ascii="仿宋" w:eastAsia="仿宋" w:hAnsi="仿宋"/>
          <w:sz w:val="32"/>
          <w:szCs w:val="28"/>
        </w:rPr>
      </w:pPr>
      <w:r w:rsidRPr="0023653F">
        <w:rPr>
          <w:rFonts w:ascii="仿宋" w:eastAsia="仿宋" w:hAnsi="仿宋" w:hint="eastAsia"/>
          <w:sz w:val="32"/>
          <w:szCs w:val="28"/>
        </w:rPr>
        <w:t>中国化工教育协会</w:t>
      </w:r>
    </w:p>
    <w:p w:rsidR="0023653F" w:rsidRPr="0023653F" w:rsidRDefault="0023653F" w:rsidP="0023653F">
      <w:pPr>
        <w:jc w:val="right"/>
        <w:rPr>
          <w:rFonts w:ascii="仿宋" w:eastAsia="仿宋" w:hAnsi="仿宋"/>
          <w:sz w:val="32"/>
          <w:szCs w:val="28"/>
        </w:rPr>
      </w:pPr>
      <w:r w:rsidRPr="0023653F">
        <w:rPr>
          <w:rFonts w:ascii="仿宋" w:eastAsia="仿宋" w:hAnsi="仿宋" w:hint="eastAsia"/>
          <w:sz w:val="32"/>
          <w:szCs w:val="28"/>
        </w:rPr>
        <w:t>全国石油和化工职业教育教学指导委员会</w:t>
      </w:r>
    </w:p>
    <w:p w:rsidR="0023653F" w:rsidRPr="0023653F" w:rsidRDefault="0023653F" w:rsidP="0023653F">
      <w:pPr>
        <w:ind w:right="1400"/>
        <w:jc w:val="right"/>
        <w:rPr>
          <w:rFonts w:ascii="仿宋" w:eastAsia="仿宋" w:hAnsi="仿宋"/>
          <w:sz w:val="32"/>
          <w:szCs w:val="28"/>
        </w:rPr>
      </w:pPr>
      <w:r w:rsidRPr="0023653F">
        <w:rPr>
          <w:rFonts w:ascii="仿宋" w:eastAsia="仿宋" w:hAnsi="仿宋"/>
          <w:sz w:val="32"/>
          <w:szCs w:val="28"/>
        </w:rPr>
        <w:t>2019</w:t>
      </w:r>
      <w:r w:rsidRPr="0023653F">
        <w:rPr>
          <w:rFonts w:ascii="仿宋" w:eastAsia="仿宋" w:hAnsi="仿宋" w:hint="eastAsia"/>
          <w:sz w:val="32"/>
          <w:szCs w:val="28"/>
        </w:rPr>
        <w:t>年</w:t>
      </w:r>
      <w:r w:rsidRPr="0023653F">
        <w:rPr>
          <w:rFonts w:ascii="仿宋" w:eastAsia="仿宋" w:hAnsi="仿宋"/>
          <w:sz w:val="32"/>
          <w:szCs w:val="28"/>
        </w:rPr>
        <w:t>4</w:t>
      </w:r>
      <w:r w:rsidRPr="0023653F">
        <w:rPr>
          <w:rFonts w:ascii="仿宋" w:eastAsia="仿宋" w:hAnsi="仿宋" w:hint="eastAsia"/>
          <w:sz w:val="32"/>
          <w:szCs w:val="28"/>
        </w:rPr>
        <w:t>月</w:t>
      </w:r>
      <w:r w:rsidRPr="0023653F">
        <w:rPr>
          <w:rFonts w:ascii="仿宋" w:eastAsia="仿宋" w:hAnsi="仿宋"/>
          <w:sz w:val="32"/>
          <w:szCs w:val="28"/>
        </w:rPr>
        <w:t>29</w:t>
      </w:r>
      <w:r w:rsidRPr="0023653F">
        <w:rPr>
          <w:rFonts w:ascii="仿宋" w:eastAsia="仿宋" w:hAnsi="仿宋" w:hint="eastAsia"/>
          <w:sz w:val="32"/>
          <w:szCs w:val="28"/>
        </w:rPr>
        <w:t>日</w:t>
      </w:r>
    </w:p>
    <w:p w:rsidR="00AA150C" w:rsidRDefault="00AA150C" w:rsidP="00583727">
      <w:pPr>
        <w:rPr>
          <w:rFonts w:ascii="宋体" w:cs="宋体"/>
          <w:sz w:val="28"/>
          <w:szCs w:val="28"/>
        </w:rPr>
      </w:pPr>
    </w:p>
    <w:p w:rsidR="00AB3B68" w:rsidRDefault="00AA150C">
      <w:pPr>
        <w:ind w:firstLine="555"/>
        <w:rPr>
          <w:sz w:val="28"/>
          <w:szCs w:val="28"/>
        </w:rPr>
      </w:pPr>
      <w:r>
        <w:rPr>
          <w:sz w:val="28"/>
          <w:szCs w:val="28"/>
        </w:rPr>
        <w:br w:type="page"/>
      </w:r>
      <w:r w:rsidR="00AB3B68">
        <w:rPr>
          <w:rFonts w:hint="eastAsia"/>
          <w:sz w:val="28"/>
          <w:szCs w:val="28"/>
        </w:rPr>
        <w:lastRenderedPageBreak/>
        <w:t>附表</w:t>
      </w:r>
      <w:r w:rsidR="00AB3B68">
        <w:rPr>
          <w:sz w:val="28"/>
          <w:szCs w:val="28"/>
        </w:rPr>
        <w:t xml:space="preserve"> </w:t>
      </w:r>
    </w:p>
    <w:p w:rsidR="00AB3B68" w:rsidRDefault="00AB3B68" w:rsidP="00AA150C">
      <w:pPr>
        <w:ind w:firstLineChars="464" w:firstLine="1299"/>
        <w:rPr>
          <w:sz w:val="28"/>
          <w:szCs w:val="28"/>
        </w:rPr>
      </w:pPr>
      <w:r>
        <w:rPr>
          <w:sz w:val="28"/>
          <w:szCs w:val="28"/>
        </w:rPr>
        <w:t>2019</w:t>
      </w:r>
      <w:r>
        <w:rPr>
          <w:rFonts w:hint="eastAsia"/>
          <w:sz w:val="28"/>
          <w:szCs w:val="28"/>
        </w:rPr>
        <w:t>年度中国石油和化工教育科学研究项目拟立项名单</w:t>
      </w:r>
    </w:p>
    <w:p w:rsidR="00AB3B68" w:rsidRPr="00841D11" w:rsidRDefault="00AB3B68" w:rsidP="00AA150C">
      <w:pPr>
        <w:ind w:firstLineChars="300" w:firstLine="840"/>
        <w:rPr>
          <w:sz w:val="28"/>
          <w:szCs w:val="28"/>
        </w:rPr>
      </w:pPr>
      <w:r w:rsidRPr="00841D11">
        <w:rPr>
          <w:rFonts w:hint="eastAsia"/>
          <w:sz w:val="28"/>
          <w:szCs w:val="28"/>
        </w:rPr>
        <w:t>（相同立项等级，按照所在区域和院校排列，不分先后）</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2268"/>
        <w:gridCol w:w="992"/>
        <w:gridCol w:w="3169"/>
      </w:tblGrid>
      <w:tr w:rsidR="00AB3B68" w:rsidRPr="0084299A" w:rsidTr="0084299A">
        <w:tc>
          <w:tcPr>
            <w:tcW w:w="817" w:type="dxa"/>
            <w:vAlign w:val="center"/>
          </w:tcPr>
          <w:p w:rsidR="00AB3B68" w:rsidRPr="0084299A" w:rsidRDefault="00AB3B68" w:rsidP="0084299A">
            <w:pPr>
              <w:jc w:val="center"/>
              <w:rPr>
                <w:sz w:val="24"/>
                <w:szCs w:val="24"/>
              </w:rPr>
            </w:pPr>
            <w:r w:rsidRPr="0084299A">
              <w:rPr>
                <w:rFonts w:hint="eastAsia"/>
                <w:sz w:val="24"/>
                <w:szCs w:val="24"/>
              </w:rPr>
              <w:t>序号</w:t>
            </w:r>
          </w:p>
        </w:tc>
        <w:tc>
          <w:tcPr>
            <w:tcW w:w="1276" w:type="dxa"/>
            <w:vAlign w:val="center"/>
          </w:tcPr>
          <w:p w:rsidR="00AB3B68" w:rsidRPr="0084299A" w:rsidRDefault="00AB3B68" w:rsidP="0084299A">
            <w:pPr>
              <w:jc w:val="center"/>
              <w:rPr>
                <w:sz w:val="24"/>
                <w:szCs w:val="24"/>
              </w:rPr>
            </w:pPr>
            <w:r w:rsidRPr="0084299A">
              <w:rPr>
                <w:rFonts w:hint="eastAsia"/>
                <w:sz w:val="24"/>
                <w:szCs w:val="24"/>
              </w:rPr>
              <w:t>立项等级</w:t>
            </w:r>
          </w:p>
        </w:tc>
        <w:tc>
          <w:tcPr>
            <w:tcW w:w="2268" w:type="dxa"/>
            <w:vAlign w:val="center"/>
          </w:tcPr>
          <w:p w:rsidR="00AB3B68" w:rsidRPr="0084299A" w:rsidRDefault="00AB3B68" w:rsidP="0084299A">
            <w:pPr>
              <w:jc w:val="center"/>
              <w:rPr>
                <w:sz w:val="24"/>
                <w:szCs w:val="24"/>
              </w:rPr>
            </w:pPr>
            <w:r w:rsidRPr="0084299A">
              <w:rPr>
                <w:rFonts w:hint="eastAsia"/>
                <w:sz w:val="24"/>
                <w:szCs w:val="24"/>
              </w:rPr>
              <w:t>推荐专委会（院校）</w:t>
            </w:r>
          </w:p>
        </w:tc>
        <w:tc>
          <w:tcPr>
            <w:tcW w:w="992" w:type="dxa"/>
            <w:vAlign w:val="center"/>
          </w:tcPr>
          <w:p w:rsidR="00AB3B68" w:rsidRPr="0084299A" w:rsidRDefault="00AB3B68" w:rsidP="0084299A">
            <w:pPr>
              <w:jc w:val="center"/>
              <w:rPr>
                <w:sz w:val="24"/>
                <w:szCs w:val="24"/>
              </w:rPr>
            </w:pPr>
            <w:r w:rsidRPr="0084299A">
              <w:rPr>
                <w:rFonts w:hint="eastAsia"/>
                <w:sz w:val="24"/>
                <w:szCs w:val="24"/>
              </w:rPr>
              <w:t>主持人</w:t>
            </w:r>
          </w:p>
        </w:tc>
        <w:tc>
          <w:tcPr>
            <w:tcW w:w="3169" w:type="dxa"/>
            <w:vAlign w:val="center"/>
          </w:tcPr>
          <w:p w:rsidR="00AB3B68" w:rsidRPr="0084299A" w:rsidRDefault="00AB3B68" w:rsidP="0084299A">
            <w:pPr>
              <w:jc w:val="center"/>
              <w:rPr>
                <w:sz w:val="24"/>
                <w:szCs w:val="24"/>
              </w:rPr>
            </w:pPr>
            <w:r w:rsidRPr="0084299A">
              <w:rPr>
                <w:rFonts w:hint="eastAsia"/>
                <w:sz w:val="24"/>
                <w:szCs w:val="24"/>
              </w:rPr>
              <w:t>课题名称</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1</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大庆职业学院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王彦伟</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高职化工实训基地企业真实场景化建设的研究与实践</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2</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大庆职业学院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宋春晖</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《化工单元操作》课程职前职后一体化改革研究与实践</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3</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吉林工业职业技术学院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王景芝</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工业过程自动化技术专业教学标准与课程标准研究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4</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沈阳市化工学校</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胡显伟</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中职中药专业“现代学徒制”人才培养模式研究与实践</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5</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本溪市化学工业学校</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刘尚明</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基于共生演进的中</w:t>
            </w:r>
            <w:proofErr w:type="gramStart"/>
            <w:r w:rsidRPr="0084299A">
              <w:rPr>
                <w:rFonts w:hint="eastAsia"/>
                <w:color w:val="000000"/>
                <w:sz w:val="24"/>
                <w:szCs w:val="24"/>
              </w:rPr>
              <w:t>职专业链</w:t>
            </w:r>
            <w:proofErr w:type="gramEnd"/>
            <w:r w:rsidRPr="0084299A">
              <w:rPr>
                <w:rFonts w:hint="eastAsia"/>
                <w:color w:val="000000"/>
                <w:sz w:val="24"/>
                <w:szCs w:val="24"/>
              </w:rPr>
              <w:t>与产业链深度融合研究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6</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天津渤海职业技术学院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宋</w:t>
            </w:r>
            <w:r w:rsidRPr="0084299A">
              <w:rPr>
                <w:color w:val="000000"/>
                <w:sz w:val="24"/>
                <w:szCs w:val="24"/>
              </w:rPr>
              <w:t xml:space="preserve">  </w:t>
            </w:r>
            <w:r w:rsidRPr="0084299A">
              <w:rPr>
                <w:rFonts w:hint="eastAsia"/>
                <w:color w:val="000000"/>
                <w:sz w:val="24"/>
                <w:szCs w:val="24"/>
              </w:rPr>
              <w:t>翔</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现代学徒</w:t>
            </w:r>
            <w:proofErr w:type="gramStart"/>
            <w:r w:rsidRPr="0084299A">
              <w:rPr>
                <w:rFonts w:hint="eastAsia"/>
                <w:color w:val="000000"/>
                <w:sz w:val="24"/>
                <w:szCs w:val="24"/>
              </w:rPr>
              <w:t>制人才</w:t>
            </w:r>
            <w:proofErr w:type="gramEnd"/>
            <w:r w:rsidRPr="0084299A">
              <w:rPr>
                <w:rFonts w:hint="eastAsia"/>
                <w:color w:val="000000"/>
                <w:sz w:val="24"/>
                <w:szCs w:val="24"/>
              </w:rPr>
              <w:t>培养方案和系列保障标准研究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7</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天津石油职业技术学院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韩福勇</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智慧油田背景下高职石油工程技术专业人才培养研究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8</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扬州工业职业技术学院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王</w:t>
            </w:r>
            <w:r w:rsidRPr="0084299A">
              <w:rPr>
                <w:color w:val="000000"/>
                <w:sz w:val="24"/>
                <w:szCs w:val="24"/>
              </w:rPr>
              <w:t xml:space="preserve">  </w:t>
            </w:r>
            <w:proofErr w:type="gramStart"/>
            <w:r w:rsidRPr="0084299A">
              <w:rPr>
                <w:rFonts w:hint="eastAsia"/>
                <w:color w:val="000000"/>
                <w:sz w:val="24"/>
                <w:szCs w:val="24"/>
              </w:rPr>
              <w:t>斌</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石化自动化专业</w:t>
            </w:r>
            <w:proofErr w:type="gramStart"/>
            <w:r w:rsidRPr="0084299A">
              <w:rPr>
                <w:rFonts w:hint="eastAsia"/>
                <w:color w:val="000000"/>
                <w:sz w:val="24"/>
                <w:szCs w:val="24"/>
              </w:rPr>
              <w:t>群青年</w:t>
            </w:r>
            <w:proofErr w:type="gramEnd"/>
            <w:r w:rsidRPr="0084299A">
              <w:rPr>
                <w:rFonts w:hint="eastAsia"/>
                <w:color w:val="000000"/>
                <w:sz w:val="24"/>
                <w:szCs w:val="24"/>
              </w:rPr>
              <w:t>教师“</w:t>
            </w:r>
            <w:r w:rsidRPr="0084299A">
              <w:rPr>
                <w:color w:val="000000"/>
                <w:sz w:val="24"/>
                <w:szCs w:val="24"/>
              </w:rPr>
              <w:t>3</w:t>
            </w:r>
            <w:r w:rsidRPr="0084299A">
              <w:rPr>
                <w:rFonts w:hint="eastAsia"/>
                <w:color w:val="000000"/>
                <w:sz w:val="24"/>
                <w:szCs w:val="24"/>
              </w:rPr>
              <w:t>做”“</w:t>
            </w:r>
            <w:r w:rsidRPr="0084299A">
              <w:rPr>
                <w:color w:val="000000"/>
                <w:sz w:val="24"/>
                <w:szCs w:val="24"/>
              </w:rPr>
              <w:t>3</w:t>
            </w:r>
            <w:r w:rsidRPr="0084299A">
              <w:rPr>
                <w:rFonts w:hint="eastAsia"/>
                <w:color w:val="000000"/>
                <w:sz w:val="24"/>
                <w:szCs w:val="24"/>
              </w:rPr>
              <w:t>能”培养模式构建与研究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9</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扬州工业职业技术学院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钱</w:t>
            </w:r>
            <w:r w:rsidRPr="0084299A">
              <w:rPr>
                <w:color w:val="000000"/>
                <w:sz w:val="24"/>
                <w:szCs w:val="24"/>
              </w:rPr>
              <w:t xml:space="preserve">  </w:t>
            </w:r>
            <w:proofErr w:type="gramStart"/>
            <w:r w:rsidRPr="0084299A">
              <w:rPr>
                <w:rFonts w:hint="eastAsia"/>
                <w:color w:val="000000"/>
                <w:sz w:val="24"/>
                <w:szCs w:val="24"/>
              </w:rPr>
              <w:t>琛</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石油化工类专业教学资源库共建共享实证研究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10</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青岛职业技术学院</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左常江</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职业技能竞赛与化工技术类专业教学改革有效融合方式的研究与实践</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11</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青岛职业技术学院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李</w:t>
            </w:r>
            <w:r w:rsidRPr="0084299A">
              <w:rPr>
                <w:color w:val="000000"/>
                <w:sz w:val="24"/>
                <w:szCs w:val="24"/>
              </w:rPr>
              <w:t xml:space="preserve">  </w:t>
            </w:r>
            <w:r w:rsidRPr="0084299A">
              <w:rPr>
                <w:rFonts w:hint="eastAsia"/>
                <w:color w:val="000000"/>
                <w:sz w:val="24"/>
                <w:szCs w:val="24"/>
              </w:rPr>
              <w:t>艳</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基于成果导向教育的《化工原理》国际化课程标准开发</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12</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潍坊职业学院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杨艳玲</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现代学徒</w:t>
            </w:r>
            <w:proofErr w:type="gramStart"/>
            <w:r w:rsidRPr="0084299A">
              <w:rPr>
                <w:rFonts w:hint="eastAsia"/>
                <w:color w:val="000000"/>
                <w:sz w:val="24"/>
                <w:szCs w:val="24"/>
              </w:rPr>
              <w:t>制背景</w:t>
            </w:r>
            <w:proofErr w:type="gramEnd"/>
            <w:r w:rsidRPr="0084299A">
              <w:rPr>
                <w:rFonts w:hint="eastAsia"/>
                <w:color w:val="000000"/>
                <w:sz w:val="24"/>
                <w:szCs w:val="24"/>
              </w:rPr>
              <w:t>下两栖双能</w:t>
            </w:r>
            <w:proofErr w:type="gramStart"/>
            <w:r w:rsidRPr="0084299A">
              <w:rPr>
                <w:rFonts w:hint="eastAsia"/>
                <w:color w:val="000000"/>
                <w:sz w:val="24"/>
                <w:szCs w:val="24"/>
              </w:rPr>
              <w:t>型教师</w:t>
            </w:r>
            <w:proofErr w:type="gramEnd"/>
            <w:r w:rsidRPr="0084299A">
              <w:rPr>
                <w:rFonts w:hint="eastAsia"/>
                <w:color w:val="000000"/>
                <w:sz w:val="24"/>
                <w:szCs w:val="24"/>
              </w:rPr>
              <w:t>队伍的构建研究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13</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上海石化工业学校</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高</w:t>
            </w:r>
            <w:r w:rsidRPr="0084299A">
              <w:rPr>
                <w:color w:val="000000"/>
                <w:sz w:val="24"/>
                <w:szCs w:val="24"/>
              </w:rPr>
              <w:t xml:space="preserve">  </w:t>
            </w:r>
            <w:proofErr w:type="gramStart"/>
            <w:r w:rsidRPr="0084299A">
              <w:rPr>
                <w:rFonts w:hint="eastAsia"/>
                <w:color w:val="000000"/>
                <w:sz w:val="24"/>
                <w:szCs w:val="24"/>
              </w:rPr>
              <w:t>炬</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w:t>
            </w:r>
            <w:r w:rsidRPr="0084299A">
              <w:rPr>
                <w:color w:val="000000"/>
                <w:sz w:val="24"/>
                <w:szCs w:val="24"/>
              </w:rPr>
              <w:t>AHK</w:t>
            </w:r>
            <w:r w:rsidRPr="0084299A">
              <w:rPr>
                <w:rFonts w:hint="eastAsia"/>
                <w:color w:val="000000"/>
                <w:sz w:val="24"/>
                <w:szCs w:val="24"/>
              </w:rPr>
              <w:t>认证体系的“双元融合”专业国际化建设探究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14</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湖南省工业技师学院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李</w:t>
            </w:r>
            <w:r w:rsidRPr="0084299A">
              <w:rPr>
                <w:color w:val="000000"/>
                <w:sz w:val="24"/>
                <w:szCs w:val="24"/>
              </w:rPr>
              <w:t xml:space="preserve">  </w:t>
            </w:r>
            <w:r w:rsidRPr="0084299A">
              <w:rPr>
                <w:rFonts w:hint="eastAsia"/>
                <w:color w:val="000000"/>
                <w:sz w:val="24"/>
                <w:szCs w:val="24"/>
              </w:rPr>
              <w:t>勇</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化工建设专业</w:t>
            </w:r>
            <w:proofErr w:type="gramStart"/>
            <w:r w:rsidRPr="0084299A">
              <w:rPr>
                <w:rFonts w:hint="eastAsia"/>
                <w:color w:val="000000"/>
                <w:sz w:val="24"/>
                <w:szCs w:val="24"/>
              </w:rPr>
              <w:t>群现代</w:t>
            </w:r>
            <w:proofErr w:type="gramEnd"/>
            <w:r w:rsidRPr="0084299A">
              <w:rPr>
                <w:rFonts w:hint="eastAsia"/>
                <w:color w:val="000000"/>
                <w:sz w:val="24"/>
                <w:szCs w:val="24"/>
              </w:rPr>
              <w:t>学徒制的实践探索与研究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15</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湖南化工职业技术学院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黄银秀</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现代学徒制校</w:t>
            </w:r>
            <w:proofErr w:type="gramStart"/>
            <w:r w:rsidRPr="0084299A">
              <w:rPr>
                <w:rFonts w:hint="eastAsia"/>
                <w:color w:val="000000"/>
                <w:sz w:val="24"/>
                <w:szCs w:val="24"/>
              </w:rPr>
              <w:t>企双主体</w:t>
            </w:r>
            <w:proofErr w:type="gramEnd"/>
            <w:r w:rsidRPr="0084299A">
              <w:rPr>
                <w:rFonts w:hint="eastAsia"/>
                <w:color w:val="000000"/>
                <w:sz w:val="24"/>
                <w:szCs w:val="24"/>
              </w:rPr>
              <w:t>育人长效动力机制研究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16</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湖南化工职业技术学院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刘</w:t>
            </w:r>
            <w:r w:rsidRPr="0084299A">
              <w:rPr>
                <w:color w:val="000000"/>
                <w:sz w:val="24"/>
                <w:szCs w:val="24"/>
              </w:rPr>
              <w:t xml:space="preserve">  </w:t>
            </w:r>
            <w:r w:rsidRPr="0084299A">
              <w:rPr>
                <w:rFonts w:hint="eastAsia"/>
                <w:color w:val="000000"/>
                <w:sz w:val="24"/>
                <w:szCs w:val="24"/>
              </w:rPr>
              <w:t>艳</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高职石油化工类专业“课程思政”教师队伍建设研究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17</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克拉玛依职业技术学院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付梅莉</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w:t>
            </w:r>
            <w:r w:rsidRPr="0084299A">
              <w:rPr>
                <w:color w:val="000000"/>
                <w:sz w:val="24"/>
                <w:szCs w:val="24"/>
              </w:rPr>
              <w:t>3+2</w:t>
            </w:r>
            <w:r w:rsidRPr="0084299A">
              <w:rPr>
                <w:rFonts w:hint="eastAsia"/>
                <w:color w:val="000000"/>
                <w:sz w:val="24"/>
                <w:szCs w:val="24"/>
              </w:rPr>
              <w:t>”高职</w:t>
            </w:r>
            <w:r w:rsidRPr="0084299A">
              <w:rPr>
                <w:color w:val="000000"/>
                <w:sz w:val="24"/>
                <w:szCs w:val="24"/>
              </w:rPr>
              <w:t>-</w:t>
            </w:r>
            <w:r w:rsidRPr="0084299A">
              <w:rPr>
                <w:rFonts w:hint="eastAsia"/>
                <w:color w:val="000000"/>
                <w:sz w:val="24"/>
                <w:szCs w:val="24"/>
              </w:rPr>
              <w:t>本科衔接培养本科层次应用型人才的研究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18</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克拉玛依职业技术</w:t>
            </w:r>
            <w:r w:rsidRPr="0084299A">
              <w:rPr>
                <w:rFonts w:hint="eastAsia"/>
                <w:color w:val="000000"/>
                <w:sz w:val="24"/>
                <w:szCs w:val="24"/>
              </w:rPr>
              <w:lastRenderedPageBreak/>
              <w:t>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lastRenderedPageBreak/>
              <w:t>樊宏伟</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高职钻井技术专业现代学徒</w:t>
            </w:r>
            <w:proofErr w:type="gramStart"/>
            <w:r w:rsidRPr="0084299A">
              <w:rPr>
                <w:rFonts w:hint="eastAsia"/>
                <w:color w:val="000000"/>
                <w:sz w:val="24"/>
                <w:szCs w:val="24"/>
              </w:rPr>
              <w:lastRenderedPageBreak/>
              <w:t>制人才</w:t>
            </w:r>
            <w:proofErr w:type="gramEnd"/>
            <w:r w:rsidRPr="0084299A">
              <w:rPr>
                <w:rFonts w:hint="eastAsia"/>
                <w:color w:val="000000"/>
                <w:sz w:val="24"/>
                <w:szCs w:val="24"/>
              </w:rPr>
              <w:t>培养的研究与实践</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lastRenderedPageBreak/>
              <w:t>19</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新疆轻工职业技术学院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杨永红</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高职院校应用化工技术专业教学诊断与改进的研究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20</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四川化工职业技术学院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徐丽萍</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产教融合背景下职业教育产业园区建设路径研究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21</w:t>
            </w:r>
          </w:p>
        </w:tc>
        <w:tc>
          <w:tcPr>
            <w:tcW w:w="1276"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重点课题</w:t>
            </w:r>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高分子材料与加工专委会</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黄</w:t>
            </w:r>
            <w:r w:rsidRPr="0084299A">
              <w:rPr>
                <w:color w:val="000000"/>
                <w:sz w:val="24"/>
                <w:szCs w:val="24"/>
              </w:rPr>
              <w:t xml:space="preserve">  </w:t>
            </w:r>
            <w:r w:rsidRPr="0084299A">
              <w:rPr>
                <w:rFonts w:hint="eastAsia"/>
                <w:color w:val="000000"/>
                <w:sz w:val="24"/>
                <w:szCs w:val="24"/>
              </w:rPr>
              <w:t>勇</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高分子专业建设适应产业转型升级的研究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22</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大庆职业学院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王雪峰</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化工安全课程教育培训一体化研究与实践</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23</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大庆职业学院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孟</w:t>
            </w:r>
            <w:r w:rsidRPr="0084299A">
              <w:rPr>
                <w:color w:val="000000"/>
                <w:sz w:val="24"/>
                <w:szCs w:val="24"/>
              </w:rPr>
              <w:t xml:space="preserve">  </w:t>
            </w:r>
            <w:r w:rsidRPr="0084299A">
              <w:rPr>
                <w:rFonts w:hint="eastAsia"/>
                <w:color w:val="000000"/>
                <w:sz w:val="24"/>
                <w:szCs w:val="24"/>
              </w:rPr>
              <w:t>琳</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化工仪表课程教学与生产精准对接设计与实施</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24</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大庆职业学院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张丽萍</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w:t>
            </w:r>
            <w:r w:rsidRPr="0084299A">
              <w:rPr>
                <w:rFonts w:ascii="Times New Roman" w:hAnsi="Times New Roman"/>
                <w:color w:val="000000"/>
                <w:sz w:val="24"/>
                <w:szCs w:val="24"/>
              </w:rPr>
              <w:t>CDIO</w:t>
            </w:r>
            <w:r w:rsidRPr="0084299A">
              <w:rPr>
                <w:rFonts w:hint="eastAsia"/>
                <w:color w:val="000000"/>
                <w:sz w:val="24"/>
                <w:szCs w:val="24"/>
              </w:rPr>
              <w:t>模式的高职应用化工专业学生创新能力培养的研究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25</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吉林工业职业技术学院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王升升</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基于化工环境的理实一体教学平台设计与研究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26</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吉林工业职业技术学院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付</w:t>
            </w:r>
            <w:r w:rsidRPr="0084299A">
              <w:rPr>
                <w:color w:val="000000"/>
                <w:sz w:val="24"/>
                <w:szCs w:val="24"/>
              </w:rPr>
              <w:t xml:space="preserve">  </w:t>
            </w:r>
            <w:r w:rsidRPr="0084299A">
              <w:rPr>
                <w:rFonts w:hint="eastAsia"/>
                <w:color w:val="000000"/>
                <w:sz w:val="24"/>
                <w:szCs w:val="24"/>
              </w:rPr>
              <w:t>亮</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德国双元制教育本土化及教师关键能力研究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27</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吉林工业职业技术学院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杨云龙</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石油和化工职业院校在高中开展后备生源培育研究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28</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吉林工业职业技术学院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孟祥宇</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药品生产半实物仿真实习实训基地实践研究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29</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辽宁石化职业技术学院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贾</w:t>
            </w:r>
            <w:r w:rsidRPr="0084299A">
              <w:rPr>
                <w:color w:val="000000"/>
                <w:sz w:val="24"/>
                <w:szCs w:val="24"/>
              </w:rPr>
              <w:t xml:space="preserve">  </w:t>
            </w:r>
            <w:r w:rsidRPr="0084299A">
              <w:rPr>
                <w:rFonts w:hint="eastAsia"/>
                <w:color w:val="000000"/>
                <w:sz w:val="24"/>
                <w:szCs w:val="24"/>
              </w:rPr>
              <w:t>雪</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产教深度融合：混合所有制二级学院建设困境及其对策研究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30</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辽宁石化职业技术学院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姜海燕</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高职院校开展教学诊断与改进工作的研究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31</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辽宁石化职业技术学院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刘</w:t>
            </w:r>
            <w:r w:rsidRPr="0084299A">
              <w:rPr>
                <w:color w:val="000000"/>
                <w:sz w:val="24"/>
                <w:szCs w:val="24"/>
              </w:rPr>
              <w:t xml:space="preserve">  </w:t>
            </w:r>
            <w:proofErr w:type="gramStart"/>
            <w:r w:rsidRPr="0084299A">
              <w:rPr>
                <w:rFonts w:hint="eastAsia"/>
                <w:color w:val="000000"/>
                <w:sz w:val="24"/>
                <w:szCs w:val="24"/>
              </w:rPr>
              <w:t>淼</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高职院校环境类专业创新创业教育体系探索</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32</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沈阳市化工学校</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孙</w:t>
            </w:r>
            <w:r w:rsidRPr="0084299A">
              <w:rPr>
                <w:color w:val="000000"/>
                <w:sz w:val="24"/>
                <w:szCs w:val="24"/>
              </w:rPr>
              <w:t xml:space="preserve">  </w:t>
            </w:r>
            <w:r w:rsidRPr="0084299A">
              <w:rPr>
                <w:rFonts w:hint="eastAsia"/>
                <w:color w:val="000000"/>
                <w:sz w:val="24"/>
                <w:szCs w:val="24"/>
              </w:rPr>
              <w:t>岩</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职业技能竞赛引领化工机械与设备专业教学改革实践研究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33</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沈阳市化工学校</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赵昶旭</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在产教融合背景下化工专业就业能力提升策略研究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34</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沈阳市化工学校</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王</w:t>
            </w:r>
            <w:r w:rsidRPr="0084299A">
              <w:rPr>
                <w:color w:val="000000"/>
                <w:sz w:val="24"/>
                <w:szCs w:val="24"/>
              </w:rPr>
              <w:t xml:space="preserve">  </w:t>
            </w:r>
            <w:r w:rsidRPr="0084299A">
              <w:rPr>
                <w:rFonts w:hint="eastAsia"/>
                <w:color w:val="000000"/>
                <w:sz w:val="24"/>
                <w:szCs w:val="24"/>
              </w:rPr>
              <w:t>豫</w:t>
            </w:r>
          </w:p>
        </w:tc>
        <w:tc>
          <w:tcPr>
            <w:tcW w:w="3169" w:type="dxa"/>
            <w:vAlign w:val="center"/>
          </w:tcPr>
          <w:p w:rsidR="00AB3B68" w:rsidRPr="0084299A" w:rsidRDefault="00AB3B68">
            <w:pPr>
              <w:rPr>
                <w:rFonts w:ascii="宋体" w:cs="宋体"/>
                <w:color w:val="000000"/>
                <w:sz w:val="24"/>
                <w:szCs w:val="24"/>
              </w:rPr>
            </w:pPr>
            <w:proofErr w:type="gramStart"/>
            <w:r w:rsidRPr="0084299A">
              <w:rPr>
                <w:rFonts w:hint="eastAsia"/>
                <w:color w:val="000000"/>
                <w:sz w:val="24"/>
                <w:szCs w:val="24"/>
              </w:rPr>
              <w:t>教学诊改视角</w:t>
            </w:r>
            <w:proofErr w:type="gramEnd"/>
            <w:r w:rsidRPr="0084299A">
              <w:rPr>
                <w:rFonts w:hint="eastAsia"/>
                <w:color w:val="000000"/>
                <w:sz w:val="24"/>
                <w:szCs w:val="24"/>
              </w:rPr>
              <w:t>下中职石油化工类专业教学质量监控与评价体系构建研究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35</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本溪市化学工业学校</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田</w:t>
            </w:r>
            <w:r w:rsidRPr="0084299A">
              <w:rPr>
                <w:color w:val="000000"/>
                <w:sz w:val="24"/>
                <w:szCs w:val="24"/>
              </w:rPr>
              <w:t xml:space="preserve">  </w:t>
            </w:r>
            <w:r w:rsidRPr="0084299A">
              <w:rPr>
                <w:rFonts w:hint="eastAsia"/>
                <w:color w:val="000000"/>
                <w:sz w:val="24"/>
                <w:szCs w:val="24"/>
              </w:rPr>
              <w:t>洋</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信息化视角下制剂技术融合式教学模式研究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36</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本溪市化学工业学校</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孙</w:t>
            </w:r>
            <w:r w:rsidRPr="0084299A">
              <w:rPr>
                <w:color w:val="000000"/>
                <w:sz w:val="24"/>
                <w:szCs w:val="24"/>
              </w:rPr>
              <w:t xml:space="preserve">  </w:t>
            </w:r>
            <w:proofErr w:type="gramStart"/>
            <w:r w:rsidRPr="0084299A">
              <w:rPr>
                <w:rFonts w:hint="eastAsia"/>
                <w:color w:val="000000"/>
                <w:sz w:val="24"/>
                <w:szCs w:val="24"/>
              </w:rPr>
              <w:t>巍</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基于实践育人理念的“三位一体”教育教学模式研究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37</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本溪市化学工业学校</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魏岩</w:t>
            </w:r>
            <w:proofErr w:type="gramStart"/>
            <w:r w:rsidRPr="0084299A">
              <w:rPr>
                <w:rFonts w:hint="eastAsia"/>
                <w:color w:val="000000"/>
                <w:sz w:val="24"/>
                <w:szCs w:val="24"/>
              </w:rPr>
              <w:t>岩</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现代学徒制下校企合作双元育人“三对接”模式的研究与实践</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lastRenderedPageBreak/>
              <w:t>38</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天津渤海职业技术学院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邓玉美</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w:t>
            </w:r>
            <w:r w:rsidRPr="0084299A">
              <w:rPr>
                <w:color w:val="000000"/>
                <w:sz w:val="24"/>
                <w:szCs w:val="24"/>
              </w:rPr>
              <w:t>Unity 3D</w:t>
            </w:r>
            <w:r w:rsidRPr="0084299A">
              <w:rPr>
                <w:rFonts w:hint="eastAsia"/>
                <w:color w:val="000000"/>
                <w:sz w:val="24"/>
                <w:szCs w:val="24"/>
              </w:rPr>
              <w:t>的石油化工类虚拟仿真实</w:t>
            </w:r>
            <w:proofErr w:type="gramStart"/>
            <w:r w:rsidRPr="0084299A">
              <w:rPr>
                <w:rFonts w:hint="eastAsia"/>
                <w:color w:val="000000"/>
                <w:sz w:val="24"/>
                <w:szCs w:val="24"/>
              </w:rPr>
              <w:t>训教学系统</w:t>
            </w:r>
            <w:proofErr w:type="gramEnd"/>
            <w:r w:rsidRPr="0084299A">
              <w:rPr>
                <w:rFonts w:hint="eastAsia"/>
                <w:color w:val="000000"/>
                <w:sz w:val="24"/>
                <w:szCs w:val="24"/>
              </w:rPr>
              <w:t>的开发与实践</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39</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天津工程职业技术学院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王</w:t>
            </w:r>
            <w:r w:rsidRPr="0084299A">
              <w:rPr>
                <w:color w:val="000000"/>
                <w:sz w:val="24"/>
                <w:szCs w:val="24"/>
              </w:rPr>
              <w:t xml:space="preserve">  </w:t>
            </w:r>
            <w:r w:rsidRPr="0084299A">
              <w:rPr>
                <w:rFonts w:hint="eastAsia"/>
                <w:color w:val="000000"/>
                <w:sz w:val="24"/>
                <w:szCs w:val="24"/>
              </w:rPr>
              <w:t>辉</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开发石油工程技术专业国际化标准研究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40</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河北化工医药职业技术学院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孙</w:t>
            </w:r>
            <w:r w:rsidRPr="0084299A">
              <w:rPr>
                <w:color w:val="000000"/>
                <w:sz w:val="24"/>
                <w:szCs w:val="24"/>
              </w:rPr>
              <w:t xml:space="preserve">  </w:t>
            </w:r>
            <w:proofErr w:type="gramStart"/>
            <w:r w:rsidRPr="0084299A">
              <w:rPr>
                <w:rFonts w:hint="eastAsia"/>
                <w:color w:val="000000"/>
                <w:sz w:val="24"/>
                <w:szCs w:val="24"/>
              </w:rPr>
              <w:t>娜</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石油和化工类职业技能竞赛引领专业教学研究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41</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河北化工医药职业技术学院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李</w:t>
            </w:r>
            <w:r w:rsidRPr="0084299A">
              <w:rPr>
                <w:color w:val="000000"/>
                <w:sz w:val="24"/>
                <w:szCs w:val="24"/>
              </w:rPr>
              <w:t xml:space="preserve">  </w:t>
            </w:r>
            <w:r w:rsidRPr="0084299A">
              <w:rPr>
                <w:rFonts w:hint="eastAsia"/>
                <w:color w:val="000000"/>
                <w:sz w:val="24"/>
                <w:szCs w:val="24"/>
              </w:rPr>
              <w:t>森</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《合成氨》</w:t>
            </w:r>
            <w:proofErr w:type="gramStart"/>
            <w:r w:rsidRPr="0084299A">
              <w:rPr>
                <w:rFonts w:hint="eastAsia"/>
                <w:color w:val="000000"/>
                <w:sz w:val="24"/>
                <w:szCs w:val="24"/>
              </w:rPr>
              <w:t>富媒体新</w:t>
            </w:r>
            <w:proofErr w:type="gramEnd"/>
            <w:r w:rsidRPr="0084299A">
              <w:rPr>
                <w:rFonts w:hint="eastAsia"/>
                <w:color w:val="000000"/>
                <w:sz w:val="24"/>
                <w:szCs w:val="24"/>
              </w:rPr>
              <w:t>形态教材的开发</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42</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河北化工医药职业技术学院</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刘江彩</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基于差异和阶段的高职院校青年教师职业发展规律探究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43</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扬州工业职业技术学院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王</w:t>
            </w:r>
            <w:r w:rsidRPr="0084299A">
              <w:rPr>
                <w:color w:val="000000"/>
                <w:sz w:val="24"/>
                <w:szCs w:val="24"/>
              </w:rPr>
              <w:t xml:space="preserve">  </w:t>
            </w:r>
            <w:r w:rsidRPr="0084299A">
              <w:rPr>
                <w:rFonts w:hint="eastAsia"/>
                <w:color w:val="000000"/>
                <w:sz w:val="24"/>
                <w:szCs w:val="24"/>
              </w:rPr>
              <w:t>波</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多平台协作视域下混合式教学模式研究与实践</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44</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扬州工业职业技术学院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王小刚</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高职院校《化工设备与机械》课程标准制订实证研究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45</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扬州工业职业技术学院</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黄永兰</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高职石油化工技术专业教学资源</w:t>
            </w:r>
            <w:proofErr w:type="gramStart"/>
            <w:r w:rsidRPr="0084299A">
              <w:rPr>
                <w:rFonts w:hint="eastAsia"/>
                <w:color w:val="000000"/>
                <w:sz w:val="24"/>
                <w:szCs w:val="24"/>
              </w:rPr>
              <w:t>库开发</w:t>
            </w:r>
            <w:proofErr w:type="gramEnd"/>
            <w:r w:rsidRPr="0084299A">
              <w:rPr>
                <w:rFonts w:hint="eastAsia"/>
                <w:color w:val="000000"/>
                <w:sz w:val="24"/>
                <w:szCs w:val="24"/>
              </w:rPr>
              <w:t>及应用研究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46</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青岛职业技术学院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兰</w:t>
            </w:r>
            <w:r w:rsidRPr="0084299A">
              <w:rPr>
                <w:color w:val="000000"/>
                <w:sz w:val="24"/>
                <w:szCs w:val="24"/>
              </w:rPr>
              <w:t xml:space="preserve">  </w:t>
            </w:r>
            <w:r w:rsidRPr="0084299A">
              <w:rPr>
                <w:rFonts w:hint="eastAsia"/>
                <w:color w:val="000000"/>
                <w:sz w:val="24"/>
                <w:szCs w:val="24"/>
              </w:rPr>
              <w:t>欣</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海洋化工专业群精品资源共享课建设与应用研究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47</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山东科技职业学院</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韩德红</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线上线下相结合的灵活教、</w:t>
            </w:r>
            <w:proofErr w:type="gramStart"/>
            <w:r w:rsidRPr="0084299A">
              <w:rPr>
                <w:rFonts w:hint="eastAsia"/>
                <w:color w:val="000000"/>
                <w:sz w:val="24"/>
                <w:szCs w:val="24"/>
              </w:rPr>
              <w:t>学方式</w:t>
            </w:r>
            <w:proofErr w:type="gramEnd"/>
            <w:r w:rsidRPr="0084299A">
              <w:rPr>
                <w:rFonts w:hint="eastAsia"/>
                <w:color w:val="000000"/>
                <w:sz w:val="24"/>
                <w:szCs w:val="24"/>
              </w:rPr>
              <w:t>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48</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杭州职业技术学院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陈</w:t>
            </w:r>
            <w:r w:rsidRPr="0084299A">
              <w:rPr>
                <w:color w:val="000000"/>
                <w:sz w:val="24"/>
                <w:szCs w:val="24"/>
              </w:rPr>
              <w:t xml:space="preserve">  </w:t>
            </w:r>
            <w:r w:rsidRPr="0084299A">
              <w:rPr>
                <w:rFonts w:hint="eastAsia"/>
                <w:color w:val="000000"/>
                <w:sz w:val="24"/>
                <w:szCs w:val="24"/>
              </w:rPr>
              <w:t>郁</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基于区域产业优势的制药类人才培养模式研究与实践</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49</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济宁市技师学院</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张广敏</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现代学徒</w:t>
            </w:r>
            <w:proofErr w:type="gramStart"/>
            <w:r w:rsidRPr="0084299A">
              <w:rPr>
                <w:rFonts w:hint="eastAsia"/>
                <w:color w:val="000000"/>
                <w:sz w:val="24"/>
                <w:szCs w:val="24"/>
              </w:rPr>
              <w:t>制人才</w:t>
            </w:r>
            <w:proofErr w:type="gramEnd"/>
            <w:r w:rsidRPr="0084299A">
              <w:rPr>
                <w:rFonts w:hint="eastAsia"/>
                <w:color w:val="000000"/>
                <w:sz w:val="24"/>
                <w:szCs w:val="24"/>
              </w:rPr>
              <w:t>培养方案和系列保障标准研究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50</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济宁市技师学院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尹洪喜</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石油和化工类职业技能竞赛对专业教学的引领及对策研究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51</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济宁市技师学院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王</w:t>
            </w:r>
            <w:r w:rsidRPr="0084299A">
              <w:rPr>
                <w:color w:val="000000"/>
                <w:sz w:val="24"/>
                <w:szCs w:val="24"/>
              </w:rPr>
              <w:t xml:space="preserve">  </w:t>
            </w:r>
            <w:r w:rsidRPr="0084299A">
              <w:rPr>
                <w:rFonts w:hint="eastAsia"/>
                <w:color w:val="000000"/>
                <w:sz w:val="24"/>
                <w:szCs w:val="24"/>
              </w:rPr>
              <w:t>伟</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技工院校化工工艺专业工学结合一体化课程及教材开发研究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52</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潍坊职业学院</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王孟丽</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化工技术类专业群立体化教材建设与教学模式研究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53</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潍坊职业学院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刘苏亭</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校企合作背景下以工作过程为导向的项目化课程开发和设计研究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54</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潍坊职业学院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贾玉玲</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基于创新能力培养的应用化工技术专业“四层次递进”</w:t>
            </w:r>
            <w:r w:rsidRPr="0084299A">
              <w:rPr>
                <w:color w:val="000000"/>
                <w:sz w:val="24"/>
                <w:szCs w:val="24"/>
              </w:rPr>
              <w:t xml:space="preserve"> </w:t>
            </w:r>
            <w:r w:rsidRPr="0084299A">
              <w:rPr>
                <w:rFonts w:hint="eastAsia"/>
                <w:color w:val="000000"/>
                <w:sz w:val="24"/>
                <w:szCs w:val="24"/>
              </w:rPr>
              <w:t>实践教学体系研究与实践</w:t>
            </w:r>
            <w:r w:rsidRPr="0084299A">
              <w:rPr>
                <w:color w:val="000000"/>
                <w:sz w:val="24"/>
                <w:szCs w:val="24"/>
              </w:rPr>
              <w:t xml:space="preserve"> </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55</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潍坊职业学院</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桑秀杰</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基于创新创业能力培养的化工基础课程教学改革研究与探索</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56</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山东化工职业学院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葛彩霞</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化工特色院校实践与文化育人的“五位一体”模式研究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lastRenderedPageBreak/>
              <w:t>57</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山东化工职业学院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刘媛媛</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新旧动能转换背景下服务于高端石油和化工产业的化工专业人才培养模式研究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58</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山东化工职业学院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吕宜春</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石油和化工类专业建设适应产业转型升级研究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59</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开封大学</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韩艳霞</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高职院校化工类课程信息化教学应用研究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60</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深圳职业技术学院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罗大为</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高职材料工程技术专业创新工匠型人才培养路径探索与实践</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61</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广西工业职业技术学院</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孟学林</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《悉尼协议》范式下石油化工专业建设的探索</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62</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广西工业职业技术学院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蒋艳忠</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基于校企合作协同创新高职化工人才培养模式研究与实践</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63</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河南化工技师学院</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贺攀科</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w:t>
            </w:r>
            <w:proofErr w:type="gramStart"/>
            <w:r w:rsidRPr="0084299A">
              <w:rPr>
                <w:rFonts w:hint="eastAsia"/>
                <w:color w:val="000000"/>
                <w:sz w:val="24"/>
                <w:szCs w:val="24"/>
              </w:rPr>
              <w:t>世</w:t>
            </w:r>
            <w:proofErr w:type="gramEnd"/>
            <w:r w:rsidRPr="0084299A">
              <w:rPr>
                <w:rFonts w:hint="eastAsia"/>
                <w:color w:val="000000"/>
                <w:sz w:val="24"/>
                <w:szCs w:val="24"/>
              </w:rPr>
              <w:t>赛化学实验室技术项目技术标准下的分析测试类竞赛选手专业技能训练机制研究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64</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湖南省工业技师学院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王</w:t>
            </w:r>
            <w:r w:rsidRPr="0084299A">
              <w:rPr>
                <w:color w:val="000000"/>
                <w:sz w:val="24"/>
                <w:szCs w:val="24"/>
              </w:rPr>
              <w:t xml:space="preserve">  </w:t>
            </w:r>
            <w:r w:rsidRPr="0084299A">
              <w:rPr>
                <w:rFonts w:hint="eastAsia"/>
                <w:color w:val="000000"/>
                <w:sz w:val="24"/>
                <w:szCs w:val="24"/>
              </w:rPr>
              <w:t>洪</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石化行业焊接专业信息化教学资源库的开发研究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65</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湖南化工职业技术学院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罗跃中</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专业群视域</w:t>
            </w:r>
            <w:proofErr w:type="gramStart"/>
            <w:r w:rsidRPr="0084299A">
              <w:rPr>
                <w:rFonts w:hint="eastAsia"/>
                <w:color w:val="000000"/>
                <w:sz w:val="24"/>
                <w:szCs w:val="24"/>
              </w:rPr>
              <w:t>下食品</w:t>
            </w:r>
            <w:proofErr w:type="gramEnd"/>
            <w:r w:rsidRPr="0084299A">
              <w:rPr>
                <w:rFonts w:hint="eastAsia"/>
                <w:color w:val="000000"/>
                <w:sz w:val="24"/>
                <w:szCs w:val="24"/>
              </w:rPr>
              <w:t>生物技术专业“产学研”校内实训基地建设研究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66</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湖南化工职业技术学院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李纯斌</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复杂性科学视角下高职教育质量生成性评价模型研究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67</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湖南化工职业技术学院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佘媛媛</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基于工匠精神的高职化工类人才培养路径研究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68</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克拉玛依职业技术学院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蒋定建</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中高职石油化工技术专业人才培养有效衔接的研究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69</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克拉玛依职业技术学院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王</w:t>
            </w:r>
            <w:r w:rsidRPr="0084299A">
              <w:rPr>
                <w:color w:val="000000"/>
                <w:sz w:val="24"/>
                <w:szCs w:val="24"/>
              </w:rPr>
              <w:t xml:space="preserve">  </w:t>
            </w:r>
            <w:r w:rsidRPr="0084299A">
              <w:rPr>
                <w:rFonts w:hint="eastAsia"/>
                <w:color w:val="000000"/>
                <w:sz w:val="24"/>
                <w:szCs w:val="24"/>
              </w:rPr>
              <w:t>满</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校企共建《钻井录井与测井》精品在线开放课程的研究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70</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克拉玛依职业技术学院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方晓玲</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技能大赛引领高职工业分析技术专业教学改革的研究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71</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延安职业技术学院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王</w:t>
            </w:r>
            <w:r w:rsidRPr="0084299A">
              <w:rPr>
                <w:color w:val="000000"/>
                <w:sz w:val="24"/>
                <w:szCs w:val="24"/>
              </w:rPr>
              <w:t xml:space="preserve">  </w:t>
            </w:r>
            <w:r w:rsidRPr="0084299A">
              <w:rPr>
                <w:rFonts w:hint="eastAsia"/>
                <w:color w:val="000000"/>
                <w:sz w:val="24"/>
                <w:szCs w:val="24"/>
              </w:rPr>
              <w:t>岩</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石油工程技术专业教学资源</w:t>
            </w:r>
            <w:proofErr w:type="gramStart"/>
            <w:r w:rsidRPr="0084299A">
              <w:rPr>
                <w:rFonts w:hint="eastAsia"/>
                <w:color w:val="000000"/>
                <w:sz w:val="24"/>
                <w:szCs w:val="24"/>
              </w:rPr>
              <w:t>库开发</w:t>
            </w:r>
            <w:proofErr w:type="gramEnd"/>
            <w:r w:rsidRPr="0084299A">
              <w:rPr>
                <w:rFonts w:hint="eastAsia"/>
                <w:color w:val="000000"/>
                <w:sz w:val="24"/>
                <w:szCs w:val="24"/>
              </w:rPr>
              <w:t>及利用研究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72</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延安职业技术学院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辛</w:t>
            </w:r>
            <w:r w:rsidRPr="0084299A">
              <w:rPr>
                <w:color w:val="000000"/>
                <w:sz w:val="24"/>
                <w:szCs w:val="24"/>
              </w:rPr>
              <w:t xml:space="preserve">  </w:t>
            </w:r>
            <w:r w:rsidRPr="0084299A">
              <w:rPr>
                <w:rFonts w:hint="eastAsia"/>
                <w:color w:val="000000"/>
                <w:sz w:val="24"/>
                <w:szCs w:val="24"/>
              </w:rPr>
              <w:t>颖</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石油工程技术专业现代学徒</w:t>
            </w:r>
            <w:proofErr w:type="gramStart"/>
            <w:r w:rsidRPr="0084299A">
              <w:rPr>
                <w:rFonts w:hint="eastAsia"/>
                <w:color w:val="000000"/>
                <w:sz w:val="24"/>
                <w:szCs w:val="24"/>
              </w:rPr>
              <w:t>制人才</w:t>
            </w:r>
            <w:proofErr w:type="gramEnd"/>
            <w:r w:rsidRPr="0084299A">
              <w:rPr>
                <w:rFonts w:hint="eastAsia"/>
                <w:color w:val="000000"/>
                <w:sz w:val="24"/>
                <w:szCs w:val="24"/>
              </w:rPr>
              <w:t>培养方案研究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73</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新疆轻工职业技术学院</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郭</w:t>
            </w:r>
            <w:proofErr w:type="gramEnd"/>
            <w:r w:rsidRPr="0084299A">
              <w:rPr>
                <w:color w:val="000000"/>
                <w:sz w:val="24"/>
                <w:szCs w:val="24"/>
              </w:rPr>
              <w:t xml:space="preserve">  </w:t>
            </w:r>
            <w:r w:rsidRPr="0084299A">
              <w:rPr>
                <w:rFonts w:hint="eastAsia"/>
                <w:color w:val="000000"/>
                <w:sz w:val="24"/>
                <w:szCs w:val="24"/>
              </w:rPr>
              <w:t>佳</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高职院校石油化工类专业应用本科层次人才培养研究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74</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新疆轻工职业技术学院</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刘艳荣</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校企共建基于工作过程电气自动化技术课程体系研究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75</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新疆轻工职业技术学院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杨振元</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基于化工检修电工职业标准的专业核心课程开发与研究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lastRenderedPageBreak/>
              <w:t>76</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重庆能源职业学院</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刘忠运</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基于职业标准的高职油气储运技术专业核心课程标准研制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77</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重庆工业职业技术学院</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段益琴</w:t>
            </w:r>
            <w:proofErr w:type="gramEnd"/>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应用化工专业创新人才培养模式研究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78</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四川化工职业技术学院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张</w:t>
            </w:r>
            <w:r w:rsidRPr="0084299A">
              <w:rPr>
                <w:color w:val="000000"/>
                <w:sz w:val="24"/>
                <w:szCs w:val="24"/>
              </w:rPr>
              <w:t xml:space="preserve">  </w:t>
            </w:r>
            <w:r w:rsidRPr="0084299A">
              <w:rPr>
                <w:rFonts w:hint="eastAsia"/>
                <w:color w:val="000000"/>
                <w:sz w:val="24"/>
                <w:szCs w:val="24"/>
              </w:rPr>
              <w:t>楠</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基于工作过程的校企共建高职会计专业课程体系研究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79</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四川化工职业技术学院</w:t>
            </w:r>
          </w:p>
        </w:tc>
        <w:tc>
          <w:tcPr>
            <w:tcW w:w="992"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马小洪</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石化类高职商科专业现代学徒制校</w:t>
            </w:r>
            <w:proofErr w:type="gramStart"/>
            <w:r w:rsidRPr="0084299A">
              <w:rPr>
                <w:rFonts w:hint="eastAsia"/>
                <w:color w:val="000000"/>
                <w:sz w:val="24"/>
                <w:szCs w:val="24"/>
              </w:rPr>
              <w:t>企双主体</w:t>
            </w:r>
            <w:proofErr w:type="gramEnd"/>
            <w:r w:rsidRPr="0084299A">
              <w:rPr>
                <w:rFonts w:hint="eastAsia"/>
                <w:color w:val="000000"/>
                <w:sz w:val="24"/>
                <w:szCs w:val="24"/>
              </w:rPr>
              <w:t>育人长效机制研究</w:t>
            </w:r>
          </w:p>
        </w:tc>
      </w:tr>
      <w:tr w:rsidR="00AB3B68" w:rsidRPr="0084299A" w:rsidTr="0084299A">
        <w:tc>
          <w:tcPr>
            <w:tcW w:w="817" w:type="dxa"/>
            <w:vAlign w:val="center"/>
          </w:tcPr>
          <w:p w:rsidR="00AB3B68" w:rsidRPr="0084299A" w:rsidRDefault="00AB3B68" w:rsidP="0084299A">
            <w:pPr>
              <w:jc w:val="center"/>
              <w:rPr>
                <w:sz w:val="24"/>
                <w:szCs w:val="24"/>
              </w:rPr>
            </w:pPr>
            <w:r w:rsidRPr="0084299A">
              <w:rPr>
                <w:sz w:val="24"/>
                <w:szCs w:val="24"/>
              </w:rPr>
              <w:t>80</w:t>
            </w:r>
          </w:p>
        </w:tc>
        <w:tc>
          <w:tcPr>
            <w:tcW w:w="1276"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一般课题</w:t>
            </w:r>
            <w:proofErr w:type="gramEnd"/>
          </w:p>
        </w:tc>
        <w:tc>
          <w:tcPr>
            <w:tcW w:w="2268" w:type="dxa"/>
            <w:vAlign w:val="center"/>
          </w:tcPr>
          <w:p w:rsidR="00AB3B68" w:rsidRPr="0084299A" w:rsidRDefault="00AB3B68" w:rsidP="0084299A">
            <w:pPr>
              <w:jc w:val="center"/>
              <w:rPr>
                <w:rFonts w:ascii="宋体" w:cs="宋体"/>
                <w:color w:val="000000"/>
                <w:sz w:val="24"/>
                <w:szCs w:val="24"/>
              </w:rPr>
            </w:pPr>
            <w:r w:rsidRPr="0084299A">
              <w:rPr>
                <w:rFonts w:hint="eastAsia"/>
                <w:color w:val="000000"/>
                <w:sz w:val="24"/>
                <w:szCs w:val="24"/>
              </w:rPr>
              <w:t>高分子材料与加工专委会</w:t>
            </w:r>
          </w:p>
        </w:tc>
        <w:tc>
          <w:tcPr>
            <w:tcW w:w="992" w:type="dxa"/>
            <w:vAlign w:val="center"/>
          </w:tcPr>
          <w:p w:rsidR="00AB3B68" w:rsidRPr="0084299A" w:rsidRDefault="00AB3B68" w:rsidP="0084299A">
            <w:pPr>
              <w:jc w:val="center"/>
              <w:rPr>
                <w:rFonts w:ascii="宋体" w:cs="宋体"/>
                <w:color w:val="000000"/>
                <w:sz w:val="24"/>
                <w:szCs w:val="24"/>
              </w:rPr>
            </w:pPr>
            <w:proofErr w:type="gramStart"/>
            <w:r w:rsidRPr="0084299A">
              <w:rPr>
                <w:rFonts w:hint="eastAsia"/>
                <w:color w:val="000000"/>
                <w:sz w:val="24"/>
                <w:szCs w:val="24"/>
              </w:rPr>
              <w:t>屈</w:t>
            </w:r>
            <w:proofErr w:type="gramEnd"/>
            <w:r w:rsidRPr="0084299A">
              <w:rPr>
                <w:color w:val="000000"/>
                <w:sz w:val="24"/>
                <w:szCs w:val="24"/>
              </w:rPr>
              <w:t xml:space="preserve">  </w:t>
            </w:r>
            <w:r w:rsidRPr="0084299A">
              <w:rPr>
                <w:rFonts w:hint="eastAsia"/>
                <w:color w:val="000000"/>
                <w:sz w:val="24"/>
                <w:szCs w:val="24"/>
              </w:rPr>
              <w:t>超</w:t>
            </w:r>
          </w:p>
        </w:tc>
        <w:tc>
          <w:tcPr>
            <w:tcW w:w="3169" w:type="dxa"/>
            <w:vAlign w:val="center"/>
          </w:tcPr>
          <w:p w:rsidR="00AB3B68" w:rsidRPr="0084299A" w:rsidRDefault="00AB3B68">
            <w:pPr>
              <w:rPr>
                <w:rFonts w:ascii="宋体" w:cs="宋体"/>
                <w:color w:val="000000"/>
                <w:sz w:val="24"/>
                <w:szCs w:val="24"/>
              </w:rPr>
            </w:pPr>
            <w:r w:rsidRPr="0084299A">
              <w:rPr>
                <w:rFonts w:hint="eastAsia"/>
                <w:color w:val="000000"/>
                <w:sz w:val="24"/>
                <w:szCs w:val="24"/>
              </w:rPr>
              <w:t>校企共建基于典型工作过程的高职高分子专业课程体系研究</w:t>
            </w:r>
          </w:p>
        </w:tc>
      </w:tr>
    </w:tbl>
    <w:p w:rsidR="00AB3B68" w:rsidRDefault="00AB3B68">
      <w:pPr>
        <w:jc w:val="right"/>
        <w:rPr>
          <w:sz w:val="28"/>
          <w:szCs w:val="28"/>
        </w:rPr>
      </w:pPr>
    </w:p>
    <w:sectPr w:rsidR="00AB3B68" w:rsidSect="00735E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42" w:rsidRDefault="00731C42" w:rsidP="00C9403E">
      <w:r>
        <w:separator/>
      </w:r>
    </w:p>
  </w:endnote>
  <w:endnote w:type="continuationSeparator" w:id="0">
    <w:p w:rsidR="00731C42" w:rsidRDefault="00731C42" w:rsidP="00C9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42" w:rsidRDefault="00731C42" w:rsidP="00C9403E">
      <w:r>
        <w:separator/>
      </w:r>
    </w:p>
  </w:footnote>
  <w:footnote w:type="continuationSeparator" w:id="0">
    <w:p w:rsidR="00731C42" w:rsidRDefault="00731C42" w:rsidP="00C94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ED2"/>
    <w:rsid w:val="0000017A"/>
    <w:rsid w:val="0000241A"/>
    <w:rsid w:val="00006CDB"/>
    <w:rsid w:val="00013DDA"/>
    <w:rsid w:val="00016A61"/>
    <w:rsid w:val="00025E99"/>
    <w:rsid w:val="00026929"/>
    <w:rsid w:val="00027CEB"/>
    <w:rsid w:val="00032A02"/>
    <w:rsid w:val="000347C2"/>
    <w:rsid w:val="00035CA9"/>
    <w:rsid w:val="00037372"/>
    <w:rsid w:val="00037513"/>
    <w:rsid w:val="000406EF"/>
    <w:rsid w:val="00043D51"/>
    <w:rsid w:val="000457D2"/>
    <w:rsid w:val="00051A1E"/>
    <w:rsid w:val="00051B4A"/>
    <w:rsid w:val="000542C4"/>
    <w:rsid w:val="0005649C"/>
    <w:rsid w:val="0006085D"/>
    <w:rsid w:val="00062293"/>
    <w:rsid w:val="000623B7"/>
    <w:rsid w:val="000645BD"/>
    <w:rsid w:val="0007176E"/>
    <w:rsid w:val="0007392B"/>
    <w:rsid w:val="000751AB"/>
    <w:rsid w:val="00076587"/>
    <w:rsid w:val="00076CD2"/>
    <w:rsid w:val="00087FE8"/>
    <w:rsid w:val="000A170D"/>
    <w:rsid w:val="000A1AA2"/>
    <w:rsid w:val="000A31BE"/>
    <w:rsid w:val="000A3598"/>
    <w:rsid w:val="000A37AE"/>
    <w:rsid w:val="000A47D0"/>
    <w:rsid w:val="000A6F70"/>
    <w:rsid w:val="000B1D88"/>
    <w:rsid w:val="000C6035"/>
    <w:rsid w:val="000C76FF"/>
    <w:rsid w:val="000D1C8A"/>
    <w:rsid w:val="000D1D71"/>
    <w:rsid w:val="000D33C5"/>
    <w:rsid w:val="000D36A5"/>
    <w:rsid w:val="000D3F38"/>
    <w:rsid w:val="000D7499"/>
    <w:rsid w:val="000E4511"/>
    <w:rsid w:val="000E6066"/>
    <w:rsid w:val="000E706B"/>
    <w:rsid w:val="000F119F"/>
    <w:rsid w:val="000F1289"/>
    <w:rsid w:val="000F7CBD"/>
    <w:rsid w:val="00104C4D"/>
    <w:rsid w:val="00105084"/>
    <w:rsid w:val="00105961"/>
    <w:rsid w:val="00111D1B"/>
    <w:rsid w:val="001122AB"/>
    <w:rsid w:val="0012003C"/>
    <w:rsid w:val="00120250"/>
    <w:rsid w:val="00120689"/>
    <w:rsid w:val="00121028"/>
    <w:rsid w:val="00123A21"/>
    <w:rsid w:val="00124E53"/>
    <w:rsid w:val="001428F5"/>
    <w:rsid w:val="00142FB2"/>
    <w:rsid w:val="0014425F"/>
    <w:rsid w:val="00150323"/>
    <w:rsid w:val="00152CA3"/>
    <w:rsid w:val="00162229"/>
    <w:rsid w:val="00162CDC"/>
    <w:rsid w:val="001638A1"/>
    <w:rsid w:val="00174139"/>
    <w:rsid w:val="001744FE"/>
    <w:rsid w:val="001754DB"/>
    <w:rsid w:val="001777A6"/>
    <w:rsid w:val="00180477"/>
    <w:rsid w:val="0018535D"/>
    <w:rsid w:val="001855C2"/>
    <w:rsid w:val="00185FBF"/>
    <w:rsid w:val="00187E46"/>
    <w:rsid w:val="00190EB7"/>
    <w:rsid w:val="00191861"/>
    <w:rsid w:val="00192D73"/>
    <w:rsid w:val="00193317"/>
    <w:rsid w:val="001939F0"/>
    <w:rsid w:val="001A34CA"/>
    <w:rsid w:val="001A4111"/>
    <w:rsid w:val="001A5709"/>
    <w:rsid w:val="001A5783"/>
    <w:rsid w:val="001B47A0"/>
    <w:rsid w:val="001B770C"/>
    <w:rsid w:val="001C10CA"/>
    <w:rsid w:val="001C141B"/>
    <w:rsid w:val="001C3E10"/>
    <w:rsid w:val="001C4A7B"/>
    <w:rsid w:val="001C5392"/>
    <w:rsid w:val="001D0AE5"/>
    <w:rsid w:val="001D4E64"/>
    <w:rsid w:val="001D4ED2"/>
    <w:rsid w:val="001E7152"/>
    <w:rsid w:val="001E7CEE"/>
    <w:rsid w:val="001F5912"/>
    <w:rsid w:val="001F778E"/>
    <w:rsid w:val="00203384"/>
    <w:rsid w:val="00204B1B"/>
    <w:rsid w:val="00205DF4"/>
    <w:rsid w:val="00206E1E"/>
    <w:rsid w:val="00215ABF"/>
    <w:rsid w:val="002160AC"/>
    <w:rsid w:val="00221B19"/>
    <w:rsid w:val="00226341"/>
    <w:rsid w:val="00226AE4"/>
    <w:rsid w:val="002309CB"/>
    <w:rsid w:val="00230E75"/>
    <w:rsid w:val="002327DA"/>
    <w:rsid w:val="0023653F"/>
    <w:rsid w:val="002439E1"/>
    <w:rsid w:val="002466A1"/>
    <w:rsid w:val="0025051E"/>
    <w:rsid w:val="00256C3B"/>
    <w:rsid w:val="002621DE"/>
    <w:rsid w:val="002626C2"/>
    <w:rsid w:val="0026473A"/>
    <w:rsid w:val="00272BE2"/>
    <w:rsid w:val="0027460F"/>
    <w:rsid w:val="00275CA6"/>
    <w:rsid w:val="00276AB2"/>
    <w:rsid w:val="00280871"/>
    <w:rsid w:val="00282650"/>
    <w:rsid w:val="002870A4"/>
    <w:rsid w:val="002870B5"/>
    <w:rsid w:val="0028736E"/>
    <w:rsid w:val="00287AE4"/>
    <w:rsid w:val="00290576"/>
    <w:rsid w:val="00291EDB"/>
    <w:rsid w:val="002933BF"/>
    <w:rsid w:val="002A50AF"/>
    <w:rsid w:val="002A56ED"/>
    <w:rsid w:val="002A6576"/>
    <w:rsid w:val="002A66B0"/>
    <w:rsid w:val="002B039E"/>
    <w:rsid w:val="002B5EEF"/>
    <w:rsid w:val="002C49A6"/>
    <w:rsid w:val="002C63E7"/>
    <w:rsid w:val="002D1B9B"/>
    <w:rsid w:val="002D3BFE"/>
    <w:rsid w:val="002E181F"/>
    <w:rsid w:val="002F199F"/>
    <w:rsid w:val="0030080A"/>
    <w:rsid w:val="003060EA"/>
    <w:rsid w:val="00306E83"/>
    <w:rsid w:val="0031121E"/>
    <w:rsid w:val="003112C8"/>
    <w:rsid w:val="00314B67"/>
    <w:rsid w:val="003151F4"/>
    <w:rsid w:val="003153A3"/>
    <w:rsid w:val="00321FAC"/>
    <w:rsid w:val="00323F67"/>
    <w:rsid w:val="00325CB3"/>
    <w:rsid w:val="0032710C"/>
    <w:rsid w:val="003315E2"/>
    <w:rsid w:val="00331A67"/>
    <w:rsid w:val="00335374"/>
    <w:rsid w:val="003364F5"/>
    <w:rsid w:val="0033650D"/>
    <w:rsid w:val="00336578"/>
    <w:rsid w:val="00341D06"/>
    <w:rsid w:val="00342951"/>
    <w:rsid w:val="00344259"/>
    <w:rsid w:val="00344CF0"/>
    <w:rsid w:val="00351D7D"/>
    <w:rsid w:val="003525B8"/>
    <w:rsid w:val="003527D7"/>
    <w:rsid w:val="003552FE"/>
    <w:rsid w:val="0035711D"/>
    <w:rsid w:val="00357ACE"/>
    <w:rsid w:val="003610F6"/>
    <w:rsid w:val="00361F41"/>
    <w:rsid w:val="00370D55"/>
    <w:rsid w:val="0037359F"/>
    <w:rsid w:val="00375376"/>
    <w:rsid w:val="00382EA3"/>
    <w:rsid w:val="00383F09"/>
    <w:rsid w:val="003853F0"/>
    <w:rsid w:val="003950E3"/>
    <w:rsid w:val="003A2668"/>
    <w:rsid w:val="003A4006"/>
    <w:rsid w:val="003A583D"/>
    <w:rsid w:val="003A7FE5"/>
    <w:rsid w:val="003B09CB"/>
    <w:rsid w:val="003B1D54"/>
    <w:rsid w:val="003B698A"/>
    <w:rsid w:val="003C1E48"/>
    <w:rsid w:val="003C5A37"/>
    <w:rsid w:val="003C5E01"/>
    <w:rsid w:val="003D0528"/>
    <w:rsid w:val="003D4CC6"/>
    <w:rsid w:val="003D6C9D"/>
    <w:rsid w:val="003D75E3"/>
    <w:rsid w:val="003F43E6"/>
    <w:rsid w:val="003F4A3B"/>
    <w:rsid w:val="003F5B00"/>
    <w:rsid w:val="004008B2"/>
    <w:rsid w:val="00401475"/>
    <w:rsid w:val="00401B87"/>
    <w:rsid w:val="00401CED"/>
    <w:rsid w:val="004043CC"/>
    <w:rsid w:val="00404624"/>
    <w:rsid w:val="004048A2"/>
    <w:rsid w:val="00406792"/>
    <w:rsid w:val="00407EB7"/>
    <w:rsid w:val="0041295A"/>
    <w:rsid w:val="0041364E"/>
    <w:rsid w:val="00413C2E"/>
    <w:rsid w:val="004148E6"/>
    <w:rsid w:val="00414D72"/>
    <w:rsid w:val="00416471"/>
    <w:rsid w:val="00426559"/>
    <w:rsid w:val="004265BF"/>
    <w:rsid w:val="00430258"/>
    <w:rsid w:val="00430745"/>
    <w:rsid w:val="004353BD"/>
    <w:rsid w:val="00436332"/>
    <w:rsid w:val="00440F33"/>
    <w:rsid w:val="00441CF7"/>
    <w:rsid w:val="00442AD4"/>
    <w:rsid w:val="004447EB"/>
    <w:rsid w:val="00444F63"/>
    <w:rsid w:val="00450E66"/>
    <w:rsid w:val="004520AE"/>
    <w:rsid w:val="0045576B"/>
    <w:rsid w:val="00455E2B"/>
    <w:rsid w:val="00460484"/>
    <w:rsid w:val="004611AC"/>
    <w:rsid w:val="00464700"/>
    <w:rsid w:val="00467101"/>
    <w:rsid w:val="00474404"/>
    <w:rsid w:val="004800A7"/>
    <w:rsid w:val="00490982"/>
    <w:rsid w:val="00490C83"/>
    <w:rsid w:val="00492019"/>
    <w:rsid w:val="0049764F"/>
    <w:rsid w:val="004A1C10"/>
    <w:rsid w:val="004A74C6"/>
    <w:rsid w:val="004C0256"/>
    <w:rsid w:val="004C2637"/>
    <w:rsid w:val="004C4174"/>
    <w:rsid w:val="004C6C5F"/>
    <w:rsid w:val="004D39DC"/>
    <w:rsid w:val="004D39FA"/>
    <w:rsid w:val="004D4CFA"/>
    <w:rsid w:val="004D7B28"/>
    <w:rsid w:val="004E4B04"/>
    <w:rsid w:val="004E5C56"/>
    <w:rsid w:val="004E5DC0"/>
    <w:rsid w:val="004E762B"/>
    <w:rsid w:val="004E766A"/>
    <w:rsid w:val="004F14FF"/>
    <w:rsid w:val="004F1BA2"/>
    <w:rsid w:val="004F242B"/>
    <w:rsid w:val="00500161"/>
    <w:rsid w:val="005078D1"/>
    <w:rsid w:val="00524788"/>
    <w:rsid w:val="0052590A"/>
    <w:rsid w:val="0053627A"/>
    <w:rsid w:val="00537FC6"/>
    <w:rsid w:val="005402B0"/>
    <w:rsid w:val="0054281F"/>
    <w:rsid w:val="00546775"/>
    <w:rsid w:val="00547DDB"/>
    <w:rsid w:val="005509B3"/>
    <w:rsid w:val="00550FBE"/>
    <w:rsid w:val="00553C93"/>
    <w:rsid w:val="005574AA"/>
    <w:rsid w:val="0055763E"/>
    <w:rsid w:val="0056019E"/>
    <w:rsid w:val="00563DBC"/>
    <w:rsid w:val="005653A5"/>
    <w:rsid w:val="00567AF4"/>
    <w:rsid w:val="00581221"/>
    <w:rsid w:val="00582677"/>
    <w:rsid w:val="00583727"/>
    <w:rsid w:val="00583D6D"/>
    <w:rsid w:val="00593F89"/>
    <w:rsid w:val="00595CFD"/>
    <w:rsid w:val="005979B7"/>
    <w:rsid w:val="00597B01"/>
    <w:rsid w:val="005A04D2"/>
    <w:rsid w:val="005A2B5A"/>
    <w:rsid w:val="005A2FAA"/>
    <w:rsid w:val="005A5AB0"/>
    <w:rsid w:val="005A5C45"/>
    <w:rsid w:val="005A65E6"/>
    <w:rsid w:val="005B0351"/>
    <w:rsid w:val="005B118B"/>
    <w:rsid w:val="005B23EA"/>
    <w:rsid w:val="005B3F1A"/>
    <w:rsid w:val="005B400F"/>
    <w:rsid w:val="005B4893"/>
    <w:rsid w:val="005B5A36"/>
    <w:rsid w:val="005C0E9A"/>
    <w:rsid w:val="005C780F"/>
    <w:rsid w:val="005D1AAA"/>
    <w:rsid w:val="005D2680"/>
    <w:rsid w:val="005D3979"/>
    <w:rsid w:val="005D3D62"/>
    <w:rsid w:val="005E0633"/>
    <w:rsid w:val="005E20F6"/>
    <w:rsid w:val="005E245D"/>
    <w:rsid w:val="005E3815"/>
    <w:rsid w:val="005E567C"/>
    <w:rsid w:val="005F1BC4"/>
    <w:rsid w:val="005F2544"/>
    <w:rsid w:val="005F28F8"/>
    <w:rsid w:val="005F3080"/>
    <w:rsid w:val="005F4CB4"/>
    <w:rsid w:val="005F5861"/>
    <w:rsid w:val="005F65BF"/>
    <w:rsid w:val="006009DD"/>
    <w:rsid w:val="00603DC2"/>
    <w:rsid w:val="00604A78"/>
    <w:rsid w:val="0061055A"/>
    <w:rsid w:val="0061364F"/>
    <w:rsid w:val="00616924"/>
    <w:rsid w:val="00620153"/>
    <w:rsid w:val="006208D0"/>
    <w:rsid w:val="00623F45"/>
    <w:rsid w:val="006336DD"/>
    <w:rsid w:val="00634BEB"/>
    <w:rsid w:val="006352BB"/>
    <w:rsid w:val="00635A0B"/>
    <w:rsid w:val="00636460"/>
    <w:rsid w:val="0064012C"/>
    <w:rsid w:val="00641D96"/>
    <w:rsid w:val="00641EED"/>
    <w:rsid w:val="00652808"/>
    <w:rsid w:val="00657326"/>
    <w:rsid w:val="00663C0C"/>
    <w:rsid w:val="00665901"/>
    <w:rsid w:val="00670443"/>
    <w:rsid w:val="006731E8"/>
    <w:rsid w:val="006744F0"/>
    <w:rsid w:val="00675B95"/>
    <w:rsid w:val="00675EAE"/>
    <w:rsid w:val="006765F8"/>
    <w:rsid w:val="00677159"/>
    <w:rsid w:val="00677EE8"/>
    <w:rsid w:val="00677F19"/>
    <w:rsid w:val="00681CE8"/>
    <w:rsid w:val="00687BC0"/>
    <w:rsid w:val="0069036E"/>
    <w:rsid w:val="0069186A"/>
    <w:rsid w:val="00692AA3"/>
    <w:rsid w:val="006934C5"/>
    <w:rsid w:val="00693C7A"/>
    <w:rsid w:val="00695285"/>
    <w:rsid w:val="006A247F"/>
    <w:rsid w:val="006A2A4C"/>
    <w:rsid w:val="006A540B"/>
    <w:rsid w:val="006A68ED"/>
    <w:rsid w:val="006B5718"/>
    <w:rsid w:val="006B704F"/>
    <w:rsid w:val="006C0BFE"/>
    <w:rsid w:val="006D4E68"/>
    <w:rsid w:val="006E0111"/>
    <w:rsid w:val="006E118C"/>
    <w:rsid w:val="006E3884"/>
    <w:rsid w:val="006E4123"/>
    <w:rsid w:val="006E5904"/>
    <w:rsid w:val="006F08C8"/>
    <w:rsid w:val="006F0CF0"/>
    <w:rsid w:val="006F2E79"/>
    <w:rsid w:val="006F432F"/>
    <w:rsid w:val="006F4BD1"/>
    <w:rsid w:val="00701CE3"/>
    <w:rsid w:val="00707CA0"/>
    <w:rsid w:val="00720EE0"/>
    <w:rsid w:val="00721D7A"/>
    <w:rsid w:val="0072375B"/>
    <w:rsid w:val="00725A30"/>
    <w:rsid w:val="007264D6"/>
    <w:rsid w:val="00727A7C"/>
    <w:rsid w:val="00731C42"/>
    <w:rsid w:val="007325E3"/>
    <w:rsid w:val="007356AE"/>
    <w:rsid w:val="00735E2B"/>
    <w:rsid w:val="0074000C"/>
    <w:rsid w:val="007421EF"/>
    <w:rsid w:val="00742D0F"/>
    <w:rsid w:val="0074593A"/>
    <w:rsid w:val="00746852"/>
    <w:rsid w:val="007507E3"/>
    <w:rsid w:val="007527F1"/>
    <w:rsid w:val="007540A1"/>
    <w:rsid w:val="00755CC9"/>
    <w:rsid w:val="007628DA"/>
    <w:rsid w:val="007629DA"/>
    <w:rsid w:val="00764668"/>
    <w:rsid w:val="00764BF9"/>
    <w:rsid w:val="00771419"/>
    <w:rsid w:val="00773598"/>
    <w:rsid w:val="00774E37"/>
    <w:rsid w:val="0077555E"/>
    <w:rsid w:val="00782F9B"/>
    <w:rsid w:val="00784E35"/>
    <w:rsid w:val="00786A90"/>
    <w:rsid w:val="00791838"/>
    <w:rsid w:val="007927B1"/>
    <w:rsid w:val="007941AB"/>
    <w:rsid w:val="00794BB5"/>
    <w:rsid w:val="00794EAA"/>
    <w:rsid w:val="00795976"/>
    <w:rsid w:val="007A03FD"/>
    <w:rsid w:val="007A2807"/>
    <w:rsid w:val="007A2936"/>
    <w:rsid w:val="007A3A8E"/>
    <w:rsid w:val="007A587A"/>
    <w:rsid w:val="007B1A4B"/>
    <w:rsid w:val="007C0716"/>
    <w:rsid w:val="007C1AE5"/>
    <w:rsid w:val="007C5991"/>
    <w:rsid w:val="007D3F92"/>
    <w:rsid w:val="007D669F"/>
    <w:rsid w:val="007D6D52"/>
    <w:rsid w:val="007D7231"/>
    <w:rsid w:val="007E5D5C"/>
    <w:rsid w:val="007F14F2"/>
    <w:rsid w:val="007F4628"/>
    <w:rsid w:val="007F4B7E"/>
    <w:rsid w:val="007F6087"/>
    <w:rsid w:val="007F7CC3"/>
    <w:rsid w:val="008032DE"/>
    <w:rsid w:val="0080569D"/>
    <w:rsid w:val="00812266"/>
    <w:rsid w:val="008172C8"/>
    <w:rsid w:val="00822E00"/>
    <w:rsid w:val="008231A1"/>
    <w:rsid w:val="008268F5"/>
    <w:rsid w:val="00833B88"/>
    <w:rsid w:val="00834940"/>
    <w:rsid w:val="00834F64"/>
    <w:rsid w:val="00840238"/>
    <w:rsid w:val="00841AD5"/>
    <w:rsid w:val="00841D11"/>
    <w:rsid w:val="0084299A"/>
    <w:rsid w:val="0084424D"/>
    <w:rsid w:val="0085287E"/>
    <w:rsid w:val="00854794"/>
    <w:rsid w:val="008547EE"/>
    <w:rsid w:val="0086601A"/>
    <w:rsid w:val="00866526"/>
    <w:rsid w:val="00867C94"/>
    <w:rsid w:val="00867EE0"/>
    <w:rsid w:val="0087098B"/>
    <w:rsid w:val="00884022"/>
    <w:rsid w:val="0088668F"/>
    <w:rsid w:val="008902C1"/>
    <w:rsid w:val="00894AED"/>
    <w:rsid w:val="008A2574"/>
    <w:rsid w:val="008A31A3"/>
    <w:rsid w:val="008A4BED"/>
    <w:rsid w:val="008B3F14"/>
    <w:rsid w:val="008B3F79"/>
    <w:rsid w:val="008B5772"/>
    <w:rsid w:val="008B7FE2"/>
    <w:rsid w:val="008C239D"/>
    <w:rsid w:val="008C63EB"/>
    <w:rsid w:val="008C7815"/>
    <w:rsid w:val="008C7E5E"/>
    <w:rsid w:val="008D0D9F"/>
    <w:rsid w:val="008D3381"/>
    <w:rsid w:val="008D48F9"/>
    <w:rsid w:val="008D550D"/>
    <w:rsid w:val="008E3383"/>
    <w:rsid w:val="008E57EF"/>
    <w:rsid w:val="008E5B55"/>
    <w:rsid w:val="008E603F"/>
    <w:rsid w:val="008F014D"/>
    <w:rsid w:val="008F027C"/>
    <w:rsid w:val="008F300E"/>
    <w:rsid w:val="008F4F4B"/>
    <w:rsid w:val="00900789"/>
    <w:rsid w:val="0090169E"/>
    <w:rsid w:val="009021C8"/>
    <w:rsid w:val="00905288"/>
    <w:rsid w:val="00911465"/>
    <w:rsid w:val="009138E3"/>
    <w:rsid w:val="0092220B"/>
    <w:rsid w:val="00927831"/>
    <w:rsid w:val="009338CB"/>
    <w:rsid w:val="0093419A"/>
    <w:rsid w:val="009361D2"/>
    <w:rsid w:val="009413E8"/>
    <w:rsid w:val="00942DB2"/>
    <w:rsid w:val="00944A8B"/>
    <w:rsid w:val="00945F97"/>
    <w:rsid w:val="00953B8F"/>
    <w:rsid w:val="00955F40"/>
    <w:rsid w:val="00960086"/>
    <w:rsid w:val="009637FA"/>
    <w:rsid w:val="009741ED"/>
    <w:rsid w:val="009802EA"/>
    <w:rsid w:val="009833E5"/>
    <w:rsid w:val="00992BB3"/>
    <w:rsid w:val="00996C7E"/>
    <w:rsid w:val="009A0709"/>
    <w:rsid w:val="009A3792"/>
    <w:rsid w:val="009A3D62"/>
    <w:rsid w:val="009A3FCB"/>
    <w:rsid w:val="009A6988"/>
    <w:rsid w:val="009A7CD9"/>
    <w:rsid w:val="009B0C20"/>
    <w:rsid w:val="009B12B2"/>
    <w:rsid w:val="009B52DA"/>
    <w:rsid w:val="009B7900"/>
    <w:rsid w:val="009C6DAF"/>
    <w:rsid w:val="009D040F"/>
    <w:rsid w:val="009D32C9"/>
    <w:rsid w:val="009D3433"/>
    <w:rsid w:val="009E0AFA"/>
    <w:rsid w:val="009E0C62"/>
    <w:rsid w:val="009E14B4"/>
    <w:rsid w:val="009E3A67"/>
    <w:rsid w:val="009E6F29"/>
    <w:rsid w:val="009F196A"/>
    <w:rsid w:val="009F1B46"/>
    <w:rsid w:val="009F1BA8"/>
    <w:rsid w:val="009F2554"/>
    <w:rsid w:val="009F60D6"/>
    <w:rsid w:val="009F7A0D"/>
    <w:rsid w:val="00A00E11"/>
    <w:rsid w:val="00A011F8"/>
    <w:rsid w:val="00A01CF4"/>
    <w:rsid w:val="00A02808"/>
    <w:rsid w:val="00A105A9"/>
    <w:rsid w:val="00A14E37"/>
    <w:rsid w:val="00A150F9"/>
    <w:rsid w:val="00A2350D"/>
    <w:rsid w:val="00A24074"/>
    <w:rsid w:val="00A245A4"/>
    <w:rsid w:val="00A25549"/>
    <w:rsid w:val="00A25FD2"/>
    <w:rsid w:val="00A26848"/>
    <w:rsid w:val="00A30506"/>
    <w:rsid w:val="00A31738"/>
    <w:rsid w:val="00A3765C"/>
    <w:rsid w:val="00A3766F"/>
    <w:rsid w:val="00A41A7B"/>
    <w:rsid w:val="00A42B90"/>
    <w:rsid w:val="00A43C40"/>
    <w:rsid w:val="00A50397"/>
    <w:rsid w:val="00A53A9F"/>
    <w:rsid w:val="00A62E30"/>
    <w:rsid w:val="00A63273"/>
    <w:rsid w:val="00A648EA"/>
    <w:rsid w:val="00A6538B"/>
    <w:rsid w:val="00A66AE2"/>
    <w:rsid w:val="00A679A4"/>
    <w:rsid w:val="00A70F98"/>
    <w:rsid w:val="00A76D69"/>
    <w:rsid w:val="00A80940"/>
    <w:rsid w:val="00A8141C"/>
    <w:rsid w:val="00A8236A"/>
    <w:rsid w:val="00A82A32"/>
    <w:rsid w:val="00A84557"/>
    <w:rsid w:val="00A87775"/>
    <w:rsid w:val="00A907BF"/>
    <w:rsid w:val="00A9148E"/>
    <w:rsid w:val="00A936DF"/>
    <w:rsid w:val="00A94662"/>
    <w:rsid w:val="00A95929"/>
    <w:rsid w:val="00AA150C"/>
    <w:rsid w:val="00AA5D8D"/>
    <w:rsid w:val="00AB2C4E"/>
    <w:rsid w:val="00AB2FE1"/>
    <w:rsid w:val="00AB3B68"/>
    <w:rsid w:val="00AB49BC"/>
    <w:rsid w:val="00AB4C10"/>
    <w:rsid w:val="00AB5147"/>
    <w:rsid w:val="00AC3E9B"/>
    <w:rsid w:val="00AD0236"/>
    <w:rsid w:val="00AD225A"/>
    <w:rsid w:val="00AD643E"/>
    <w:rsid w:val="00AE0DD1"/>
    <w:rsid w:val="00AE29B5"/>
    <w:rsid w:val="00AE3533"/>
    <w:rsid w:val="00AE4A57"/>
    <w:rsid w:val="00AE5011"/>
    <w:rsid w:val="00AE77D8"/>
    <w:rsid w:val="00AF1C93"/>
    <w:rsid w:val="00AF460B"/>
    <w:rsid w:val="00AF63B5"/>
    <w:rsid w:val="00B002E2"/>
    <w:rsid w:val="00B01E5B"/>
    <w:rsid w:val="00B04103"/>
    <w:rsid w:val="00B0649F"/>
    <w:rsid w:val="00B149B6"/>
    <w:rsid w:val="00B154ED"/>
    <w:rsid w:val="00B16827"/>
    <w:rsid w:val="00B2008A"/>
    <w:rsid w:val="00B21C50"/>
    <w:rsid w:val="00B2424E"/>
    <w:rsid w:val="00B31791"/>
    <w:rsid w:val="00B3249A"/>
    <w:rsid w:val="00B336C2"/>
    <w:rsid w:val="00B4020D"/>
    <w:rsid w:val="00B405EE"/>
    <w:rsid w:val="00B40C73"/>
    <w:rsid w:val="00B44BB7"/>
    <w:rsid w:val="00B50BB4"/>
    <w:rsid w:val="00B50BE2"/>
    <w:rsid w:val="00B529A5"/>
    <w:rsid w:val="00B52F38"/>
    <w:rsid w:val="00B545FE"/>
    <w:rsid w:val="00B66BF0"/>
    <w:rsid w:val="00B66D1A"/>
    <w:rsid w:val="00B676ED"/>
    <w:rsid w:val="00B74B8B"/>
    <w:rsid w:val="00B80092"/>
    <w:rsid w:val="00B827B8"/>
    <w:rsid w:val="00B84A66"/>
    <w:rsid w:val="00B90DF7"/>
    <w:rsid w:val="00B91453"/>
    <w:rsid w:val="00B92E71"/>
    <w:rsid w:val="00B9310F"/>
    <w:rsid w:val="00B931E4"/>
    <w:rsid w:val="00B9339F"/>
    <w:rsid w:val="00B954AD"/>
    <w:rsid w:val="00BA160E"/>
    <w:rsid w:val="00BA2734"/>
    <w:rsid w:val="00BA331D"/>
    <w:rsid w:val="00BA684F"/>
    <w:rsid w:val="00BA6E9A"/>
    <w:rsid w:val="00BA7D92"/>
    <w:rsid w:val="00BB0995"/>
    <w:rsid w:val="00BB7EA2"/>
    <w:rsid w:val="00BC4054"/>
    <w:rsid w:val="00BC653A"/>
    <w:rsid w:val="00BC7A33"/>
    <w:rsid w:val="00BD0B17"/>
    <w:rsid w:val="00BD6473"/>
    <w:rsid w:val="00BD6AE5"/>
    <w:rsid w:val="00BE5046"/>
    <w:rsid w:val="00BE6774"/>
    <w:rsid w:val="00BE7073"/>
    <w:rsid w:val="00BE71AB"/>
    <w:rsid w:val="00BF18EF"/>
    <w:rsid w:val="00BF528E"/>
    <w:rsid w:val="00BF5AEA"/>
    <w:rsid w:val="00BF5C92"/>
    <w:rsid w:val="00BF5FB4"/>
    <w:rsid w:val="00C00B60"/>
    <w:rsid w:val="00C041E1"/>
    <w:rsid w:val="00C1041A"/>
    <w:rsid w:val="00C13286"/>
    <w:rsid w:val="00C13CA8"/>
    <w:rsid w:val="00C1432F"/>
    <w:rsid w:val="00C14363"/>
    <w:rsid w:val="00C14A5F"/>
    <w:rsid w:val="00C2082A"/>
    <w:rsid w:val="00C21755"/>
    <w:rsid w:val="00C249D1"/>
    <w:rsid w:val="00C35643"/>
    <w:rsid w:val="00C358E4"/>
    <w:rsid w:val="00C40817"/>
    <w:rsid w:val="00C42485"/>
    <w:rsid w:val="00C447B4"/>
    <w:rsid w:val="00C51E7D"/>
    <w:rsid w:val="00C5337F"/>
    <w:rsid w:val="00C53FA7"/>
    <w:rsid w:val="00C549DA"/>
    <w:rsid w:val="00C60539"/>
    <w:rsid w:val="00C61DA8"/>
    <w:rsid w:val="00C6278B"/>
    <w:rsid w:val="00C6361A"/>
    <w:rsid w:val="00C64A75"/>
    <w:rsid w:val="00C6623F"/>
    <w:rsid w:val="00C7453E"/>
    <w:rsid w:val="00C754D7"/>
    <w:rsid w:val="00C8412E"/>
    <w:rsid w:val="00C877AB"/>
    <w:rsid w:val="00C87F44"/>
    <w:rsid w:val="00C916A9"/>
    <w:rsid w:val="00C91A4E"/>
    <w:rsid w:val="00C93140"/>
    <w:rsid w:val="00C9403E"/>
    <w:rsid w:val="00C957BD"/>
    <w:rsid w:val="00C95AEB"/>
    <w:rsid w:val="00C960FE"/>
    <w:rsid w:val="00C977C4"/>
    <w:rsid w:val="00CA1F6D"/>
    <w:rsid w:val="00CA2697"/>
    <w:rsid w:val="00CA5BC4"/>
    <w:rsid w:val="00CB05EC"/>
    <w:rsid w:val="00CB6F8A"/>
    <w:rsid w:val="00CC3734"/>
    <w:rsid w:val="00CD215A"/>
    <w:rsid w:val="00CD240D"/>
    <w:rsid w:val="00CD75CF"/>
    <w:rsid w:val="00CE0CBA"/>
    <w:rsid w:val="00CE0EF1"/>
    <w:rsid w:val="00CE12B2"/>
    <w:rsid w:val="00CE2590"/>
    <w:rsid w:val="00CE5466"/>
    <w:rsid w:val="00CE73D5"/>
    <w:rsid w:val="00CF22A2"/>
    <w:rsid w:val="00CF26EF"/>
    <w:rsid w:val="00CF3F8A"/>
    <w:rsid w:val="00CF542B"/>
    <w:rsid w:val="00D0245F"/>
    <w:rsid w:val="00D04852"/>
    <w:rsid w:val="00D0560F"/>
    <w:rsid w:val="00D05E2F"/>
    <w:rsid w:val="00D1381D"/>
    <w:rsid w:val="00D14BAC"/>
    <w:rsid w:val="00D14CA9"/>
    <w:rsid w:val="00D243D4"/>
    <w:rsid w:val="00D2613B"/>
    <w:rsid w:val="00D2675D"/>
    <w:rsid w:val="00D30982"/>
    <w:rsid w:val="00D32C4B"/>
    <w:rsid w:val="00D34F56"/>
    <w:rsid w:val="00D35200"/>
    <w:rsid w:val="00D35AF3"/>
    <w:rsid w:val="00D36C98"/>
    <w:rsid w:val="00D437B7"/>
    <w:rsid w:val="00D4405A"/>
    <w:rsid w:val="00D47315"/>
    <w:rsid w:val="00D505E7"/>
    <w:rsid w:val="00D51545"/>
    <w:rsid w:val="00D54076"/>
    <w:rsid w:val="00D55842"/>
    <w:rsid w:val="00D61D35"/>
    <w:rsid w:val="00D62CC2"/>
    <w:rsid w:val="00D63A6A"/>
    <w:rsid w:val="00D64ED7"/>
    <w:rsid w:val="00D66387"/>
    <w:rsid w:val="00D66CD3"/>
    <w:rsid w:val="00D71EAA"/>
    <w:rsid w:val="00D7372D"/>
    <w:rsid w:val="00D816C5"/>
    <w:rsid w:val="00D83A0F"/>
    <w:rsid w:val="00D85C37"/>
    <w:rsid w:val="00DA0BF8"/>
    <w:rsid w:val="00DA0CF8"/>
    <w:rsid w:val="00DA692A"/>
    <w:rsid w:val="00DB109E"/>
    <w:rsid w:val="00DB2A26"/>
    <w:rsid w:val="00DB3834"/>
    <w:rsid w:val="00DC06D3"/>
    <w:rsid w:val="00DC3397"/>
    <w:rsid w:val="00DC3B9A"/>
    <w:rsid w:val="00DC6D2C"/>
    <w:rsid w:val="00DD62A6"/>
    <w:rsid w:val="00DD76D6"/>
    <w:rsid w:val="00DE444C"/>
    <w:rsid w:val="00DF0AF0"/>
    <w:rsid w:val="00DF2F7E"/>
    <w:rsid w:val="00DF394A"/>
    <w:rsid w:val="00E04A5F"/>
    <w:rsid w:val="00E07EA6"/>
    <w:rsid w:val="00E10B21"/>
    <w:rsid w:val="00E20146"/>
    <w:rsid w:val="00E21235"/>
    <w:rsid w:val="00E2143F"/>
    <w:rsid w:val="00E24DE0"/>
    <w:rsid w:val="00E25352"/>
    <w:rsid w:val="00E317D7"/>
    <w:rsid w:val="00E412CC"/>
    <w:rsid w:val="00E4318C"/>
    <w:rsid w:val="00E45712"/>
    <w:rsid w:val="00E51A5B"/>
    <w:rsid w:val="00E53CF8"/>
    <w:rsid w:val="00E5655E"/>
    <w:rsid w:val="00E57268"/>
    <w:rsid w:val="00E60C0F"/>
    <w:rsid w:val="00E613B5"/>
    <w:rsid w:val="00E61EC6"/>
    <w:rsid w:val="00E7044A"/>
    <w:rsid w:val="00E7245A"/>
    <w:rsid w:val="00E7325A"/>
    <w:rsid w:val="00E740BD"/>
    <w:rsid w:val="00E746EA"/>
    <w:rsid w:val="00E7593E"/>
    <w:rsid w:val="00E774B6"/>
    <w:rsid w:val="00E80828"/>
    <w:rsid w:val="00E82239"/>
    <w:rsid w:val="00E82CA8"/>
    <w:rsid w:val="00E92FB8"/>
    <w:rsid w:val="00E97113"/>
    <w:rsid w:val="00EA053B"/>
    <w:rsid w:val="00EA1CD4"/>
    <w:rsid w:val="00EB27BE"/>
    <w:rsid w:val="00EB7C43"/>
    <w:rsid w:val="00EC2F88"/>
    <w:rsid w:val="00EC420F"/>
    <w:rsid w:val="00EC50B6"/>
    <w:rsid w:val="00ED3805"/>
    <w:rsid w:val="00ED50A5"/>
    <w:rsid w:val="00ED7E48"/>
    <w:rsid w:val="00EF3341"/>
    <w:rsid w:val="00EF3613"/>
    <w:rsid w:val="00EF60E0"/>
    <w:rsid w:val="00EF77FF"/>
    <w:rsid w:val="00F015E3"/>
    <w:rsid w:val="00F0191F"/>
    <w:rsid w:val="00F02638"/>
    <w:rsid w:val="00F13A6C"/>
    <w:rsid w:val="00F178B2"/>
    <w:rsid w:val="00F2176B"/>
    <w:rsid w:val="00F221B1"/>
    <w:rsid w:val="00F22330"/>
    <w:rsid w:val="00F232E7"/>
    <w:rsid w:val="00F241BE"/>
    <w:rsid w:val="00F311DB"/>
    <w:rsid w:val="00F31801"/>
    <w:rsid w:val="00F360D8"/>
    <w:rsid w:val="00F40779"/>
    <w:rsid w:val="00F43AB7"/>
    <w:rsid w:val="00F45297"/>
    <w:rsid w:val="00F4657C"/>
    <w:rsid w:val="00F51214"/>
    <w:rsid w:val="00F56089"/>
    <w:rsid w:val="00F614DA"/>
    <w:rsid w:val="00F621F2"/>
    <w:rsid w:val="00F645CF"/>
    <w:rsid w:val="00F657B6"/>
    <w:rsid w:val="00F66640"/>
    <w:rsid w:val="00F66ED7"/>
    <w:rsid w:val="00F70FA3"/>
    <w:rsid w:val="00F72B92"/>
    <w:rsid w:val="00F73209"/>
    <w:rsid w:val="00F750FE"/>
    <w:rsid w:val="00F7510B"/>
    <w:rsid w:val="00F769AF"/>
    <w:rsid w:val="00F876B7"/>
    <w:rsid w:val="00F92AC9"/>
    <w:rsid w:val="00F935E0"/>
    <w:rsid w:val="00F938C0"/>
    <w:rsid w:val="00F93A39"/>
    <w:rsid w:val="00F93B0F"/>
    <w:rsid w:val="00F955C2"/>
    <w:rsid w:val="00F95D9E"/>
    <w:rsid w:val="00F9613B"/>
    <w:rsid w:val="00FB391F"/>
    <w:rsid w:val="00FB4E21"/>
    <w:rsid w:val="00FB4E74"/>
    <w:rsid w:val="00FB5EA2"/>
    <w:rsid w:val="00FB7BBF"/>
    <w:rsid w:val="00FC05E2"/>
    <w:rsid w:val="00FC0D55"/>
    <w:rsid w:val="00FC2AB0"/>
    <w:rsid w:val="00FC570E"/>
    <w:rsid w:val="00FD33D2"/>
    <w:rsid w:val="00FD6B72"/>
    <w:rsid w:val="00FE4735"/>
    <w:rsid w:val="00FF0CC8"/>
    <w:rsid w:val="00FF1779"/>
    <w:rsid w:val="00FF381A"/>
    <w:rsid w:val="00FF43E7"/>
    <w:rsid w:val="00FF6B2E"/>
    <w:rsid w:val="00FF7D03"/>
    <w:rsid w:val="0A2157BA"/>
    <w:rsid w:val="39813F2E"/>
    <w:rsid w:val="70323BFE"/>
    <w:rsid w:val="72B31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2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735E2B"/>
    <w:pPr>
      <w:tabs>
        <w:tab w:val="center" w:pos="4153"/>
        <w:tab w:val="right" w:pos="8306"/>
      </w:tabs>
      <w:snapToGrid w:val="0"/>
      <w:jc w:val="left"/>
    </w:pPr>
    <w:rPr>
      <w:sz w:val="18"/>
      <w:szCs w:val="18"/>
    </w:rPr>
  </w:style>
  <w:style w:type="character" w:customStyle="1" w:styleId="Char">
    <w:name w:val="页脚 Char"/>
    <w:link w:val="a3"/>
    <w:uiPriority w:val="99"/>
    <w:semiHidden/>
    <w:locked/>
    <w:rsid w:val="00735E2B"/>
    <w:rPr>
      <w:rFonts w:cs="Times New Roman"/>
      <w:sz w:val="18"/>
      <w:szCs w:val="18"/>
    </w:rPr>
  </w:style>
  <w:style w:type="paragraph" w:styleId="a4">
    <w:name w:val="header"/>
    <w:basedOn w:val="a"/>
    <w:link w:val="Char0"/>
    <w:uiPriority w:val="99"/>
    <w:semiHidden/>
    <w:rsid w:val="00735E2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735E2B"/>
    <w:rPr>
      <w:rFonts w:cs="Times New Roman"/>
      <w:sz w:val="18"/>
      <w:szCs w:val="18"/>
    </w:rPr>
  </w:style>
  <w:style w:type="table" w:styleId="a5">
    <w:name w:val="Table Grid"/>
    <w:basedOn w:val="a1"/>
    <w:uiPriority w:val="99"/>
    <w:rsid w:val="00735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735E2B"/>
    <w:rPr>
      <w:rFonts w:cs="Times New Roman"/>
      <w:color w:val="0000FF"/>
      <w:u w:val="single"/>
    </w:rPr>
  </w:style>
  <w:style w:type="paragraph" w:styleId="a7">
    <w:name w:val="Normal (Web)"/>
    <w:basedOn w:val="a"/>
    <w:rsid w:val="0023653F"/>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3664321633@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642</Words>
  <Characters>3664</Characters>
  <Application>Microsoft Office Word</Application>
  <DocSecurity>0</DocSecurity>
  <Lines>30</Lines>
  <Paragraphs>8</Paragraphs>
  <ScaleCrop>false</ScaleCrop>
  <Company>Microsoft</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陈立波</dc:creator>
  <cp:keywords/>
  <dc:description/>
  <cp:lastModifiedBy>梅宇烨</cp:lastModifiedBy>
  <cp:revision>15</cp:revision>
  <dcterms:created xsi:type="dcterms:W3CDTF">2019-04-23T11:29:00Z</dcterms:created>
  <dcterms:modified xsi:type="dcterms:W3CDTF">2019-04-29T09:18:00Z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